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0308" w14:textId="77777777" w:rsidR="004E78B6" w:rsidRPr="00F56F11" w:rsidRDefault="004E78B6" w:rsidP="00DE5938">
      <w:pPr>
        <w:jc w:val="center"/>
        <w:rPr>
          <w:sz w:val="40"/>
          <w:szCs w:val="40"/>
        </w:rPr>
      </w:pPr>
    </w:p>
    <w:p w14:paraId="765C0BB1" w14:textId="77777777" w:rsidR="003F067E" w:rsidRPr="00F56F11" w:rsidRDefault="003F067E" w:rsidP="00DE5938">
      <w:pPr>
        <w:jc w:val="center"/>
        <w:rPr>
          <w:sz w:val="40"/>
          <w:szCs w:val="40"/>
        </w:rPr>
      </w:pPr>
      <w:bookmarkStart w:id="0" w:name="_Ref11473336"/>
      <w:bookmarkEnd w:id="0"/>
    </w:p>
    <w:p w14:paraId="6AC6F0F0" w14:textId="0365B8C3" w:rsidR="003F067E" w:rsidRPr="001A63CE" w:rsidRDefault="003F067E" w:rsidP="00481108">
      <w:pPr>
        <w:pStyle w:val="Intestazione"/>
        <w:tabs>
          <w:tab w:val="clear" w:pos="4819"/>
          <w:tab w:val="clear" w:pos="9071"/>
        </w:tabs>
        <w:jc w:val="center"/>
        <w:rPr>
          <w:b/>
          <w:sz w:val="40"/>
          <w:szCs w:val="40"/>
        </w:rPr>
      </w:pPr>
      <w:bookmarkStart w:id="1" w:name="_Toc263409053"/>
      <w:bookmarkStart w:id="2" w:name="_Toc263419376"/>
      <w:r>
        <w:rPr>
          <w:b/>
          <w:sz w:val="40"/>
        </w:rPr>
        <w:t>“TECHNICAL SPECIFICATION FOR EVALUATION, SUPPLY AND TESTING”</w:t>
      </w:r>
      <w:bookmarkEnd w:id="1"/>
      <w:bookmarkEnd w:id="2"/>
    </w:p>
    <w:p w14:paraId="6D160D8A" w14:textId="77777777" w:rsidR="003F067E" w:rsidRPr="001A63CE" w:rsidRDefault="003F067E" w:rsidP="008B44EA">
      <w:pPr>
        <w:pStyle w:val="Intestazione"/>
        <w:tabs>
          <w:tab w:val="clear" w:pos="4819"/>
          <w:tab w:val="clear" w:pos="9071"/>
        </w:tabs>
        <w:jc w:val="center"/>
        <w:rPr>
          <w:b/>
          <w:smallCaps/>
          <w:sz w:val="40"/>
          <w:szCs w:val="40"/>
        </w:rPr>
      </w:pPr>
    </w:p>
    <w:p w14:paraId="021245C5" w14:textId="77777777" w:rsidR="003F067E" w:rsidRPr="001A63CE" w:rsidRDefault="003F067E" w:rsidP="008B44EA">
      <w:pPr>
        <w:pStyle w:val="Intestazione"/>
        <w:tabs>
          <w:tab w:val="clear" w:pos="4819"/>
          <w:tab w:val="clear" w:pos="9071"/>
        </w:tabs>
        <w:jc w:val="center"/>
        <w:rPr>
          <w:b/>
          <w:smallCaps/>
          <w:sz w:val="40"/>
          <w:szCs w:val="40"/>
        </w:rPr>
      </w:pPr>
      <w:bookmarkStart w:id="3" w:name="_Toc263409054"/>
      <w:bookmarkStart w:id="4" w:name="_Toc263419377"/>
      <w:r>
        <w:rPr>
          <w:b/>
          <w:smallCaps/>
          <w:sz w:val="40"/>
        </w:rPr>
        <w:t xml:space="preserve">S.T.V.F.C. </w:t>
      </w:r>
      <w:bookmarkEnd w:id="3"/>
      <w:bookmarkEnd w:id="4"/>
      <w:r>
        <w:rPr>
          <w:b/>
          <w:smallCaps/>
          <w:sz w:val="40"/>
        </w:rPr>
        <w:t>9994300</w:t>
      </w:r>
    </w:p>
    <w:p w14:paraId="120B59EE" w14:textId="77777777" w:rsidR="003F067E" w:rsidRPr="001A63CE" w:rsidRDefault="003F067E" w:rsidP="00F56F11">
      <w:pPr>
        <w:pStyle w:val="Intestazione"/>
        <w:tabs>
          <w:tab w:val="clear" w:pos="4819"/>
          <w:tab w:val="clear" w:pos="9071"/>
        </w:tabs>
        <w:rPr>
          <w:b/>
          <w:smallCaps/>
          <w:sz w:val="40"/>
          <w:szCs w:val="40"/>
        </w:rPr>
      </w:pPr>
    </w:p>
    <w:p w14:paraId="5885BE41" w14:textId="77777777" w:rsidR="00B32766" w:rsidRPr="001A63CE" w:rsidRDefault="00B5566F" w:rsidP="008B44EA">
      <w:pPr>
        <w:pStyle w:val="Titolo"/>
        <w:tabs>
          <w:tab w:val="clear" w:pos="3402"/>
          <w:tab w:val="left" w:pos="0"/>
        </w:tabs>
        <w:ind w:left="0" w:firstLine="0"/>
        <w:rPr>
          <w:smallCaps/>
          <w:sz w:val="40"/>
          <w:szCs w:val="40"/>
          <w:u w:val="none"/>
        </w:rPr>
      </w:pPr>
      <w:r>
        <w:rPr>
          <w:smallCaps/>
          <w:sz w:val="40"/>
          <w:u w:val="none"/>
        </w:rPr>
        <w:t>Flow partition system on pressure reduction systems</w:t>
      </w:r>
    </w:p>
    <w:p w14:paraId="0FD79949" w14:textId="77777777" w:rsidR="009C42C5" w:rsidRDefault="009C42C5" w:rsidP="00B32766">
      <w:pPr>
        <w:jc w:val="center"/>
        <w:rPr>
          <w:b/>
          <w:smallCaps/>
          <w:sz w:val="48"/>
        </w:rPr>
      </w:pPr>
    </w:p>
    <w:p w14:paraId="5D203240" w14:textId="77777777" w:rsidR="009C42C5" w:rsidRDefault="009C42C5" w:rsidP="00B32766">
      <w:pPr>
        <w:jc w:val="center"/>
        <w:rPr>
          <w:b/>
          <w:smallCaps/>
          <w:sz w:val="48"/>
        </w:rPr>
      </w:pPr>
    </w:p>
    <w:p w14:paraId="3734ABF3" w14:textId="77777777" w:rsidR="009C42C5" w:rsidRDefault="009C42C5" w:rsidP="00B32766">
      <w:pPr>
        <w:jc w:val="center"/>
        <w:rPr>
          <w:b/>
          <w:smallCaps/>
          <w:sz w:val="48"/>
        </w:rPr>
      </w:pPr>
    </w:p>
    <w:p w14:paraId="1B8E0035" w14:textId="77777777" w:rsidR="001F1FD4" w:rsidRDefault="001F1FD4" w:rsidP="00B32766">
      <w:pPr>
        <w:jc w:val="center"/>
        <w:rPr>
          <w:b/>
          <w:smallCaps/>
          <w:sz w:val="48"/>
        </w:rPr>
      </w:pPr>
    </w:p>
    <w:p w14:paraId="31AAC327" w14:textId="77777777" w:rsidR="001F1FD4" w:rsidRDefault="001F1FD4" w:rsidP="00B32766">
      <w:pPr>
        <w:jc w:val="center"/>
        <w:rPr>
          <w:b/>
          <w:smallCaps/>
          <w:sz w:val="48"/>
        </w:rPr>
      </w:pPr>
    </w:p>
    <w:p w14:paraId="63DD2B9A" w14:textId="77777777" w:rsidR="00B5566F" w:rsidRPr="00A62E7A" w:rsidRDefault="00B5566F" w:rsidP="00B32766">
      <w:pPr>
        <w:jc w:val="center"/>
        <w:rPr>
          <w:b/>
          <w:smallCaps/>
          <w:sz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522"/>
        <w:gridCol w:w="3267"/>
      </w:tblGrid>
      <w:tr w:rsidR="00960CDC" w:rsidRPr="007D1ADD" w14:paraId="03472F23" w14:textId="77777777" w:rsidTr="00960CDC">
        <w:trPr>
          <w:trHeight w:val="680"/>
        </w:trPr>
        <w:tc>
          <w:tcPr>
            <w:tcW w:w="2065" w:type="dxa"/>
            <w:shd w:val="clear" w:color="auto" w:fill="auto"/>
            <w:vAlign w:val="center"/>
          </w:tcPr>
          <w:p w14:paraId="6081F2D0" w14:textId="77777777" w:rsidR="00960CDC" w:rsidRPr="007D1ADD" w:rsidRDefault="00960CDC" w:rsidP="00960CDC">
            <w:pPr>
              <w:rPr>
                <w:sz w:val="20"/>
              </w:rPr>
            </w:pPr>
            <w:r>
              <w:rPr>
                <w:sz w:val="20"/>
              </w:rPr>
              <w:t>Compiled by</w:t>
            </w:r>
          </w:p>
        </w:tc>
        <w:tc>
          <w:tcPr>
            <w:tcW w:w="4522" w:type="dxa"/>
            <w:shd w:val="clear" w:color="auto" w:fill="auto"/>
            <w:vAlign w:val="center"/>
          </w:tcPr>
          <w:p w14:paraId="744D0F65" w14:textId="77777777" w:rsidR="00960CDC" w:rsidRPr="007D1ADD" w:rsidRDefault="00960CDC" w:rsidP="00960CDC">
            <w:r>
              <w:t>SERTEC-NORM</w:t>
            </w:r>
          </w:p>
        </w:tc>
        <w:tc>
          <w:tcPr>
            <w:tcW w:w="3267" w:type="dxa"/>
            <w:shd w:val="clear" w:color="auto" w:fill="auto"/>
            <w:vAlign w:val="center"/>
          </w:tcPr>
          <w:p w14:paraId="4B547CDE" w14:textId="79928F77" w:rsidR="00960CDC" w:rsidRPr="00620BFE" w:rsidRDefault="00960CDC" w:rsidP="00960CDC">
            <w:pPr>
              <w:jc w:val="left"/>
              <w:rPr>
                <w:color w:val="FFFFFF" w:themeColor="background1"/>
              </w:rPr>
            </w:pPr>
            <w:r>
              <w:t>LORO SILVIO</w:t>
            </w:r>
          </w:p>
        </w:tc>
      </w:tr>
      <w:tr w:rsidR="00960CDC" w:rsidRPr="007D1ADD" w14:paraId="540CEAEC" w14:textId="77777777" w:rsidTr="00960CDC">
        <w:trPr>
          <w:trHeight w:val="680"/>
        </w:trPr>
        <w:tc>
          <w:tcPr>
            <w:tcW w:w="2065" w:type="dxa"/>
            <w:shd w:val="clear" w:color="auto" w:fill="auto"/>
            <w:vAlign w:val="center"/>
          </w:tcPr>
          <w:p w14:paraId="5CE80710" w14:textId="77777777" w:rsidR="00960CDC" w:rsidRPr="007D1ADD" w:rsidRDefault="00960CDC" w:rsidP="00960CDC">
            <w:pPr>
              <w:rPr>
                <w:sz w:val="20"/>
              </w:rPr>
            </w:pPr>
            <w:r>
              <w:rPr>
                <w:sz w:val="20"/>
              </w:rPr>
              <w:t>Checked by</w:t>
            </w:r>
          </w:p>
        </w:tc>
        <w:tc>
          <w:tcPr>
            <w:tcW w:w="4522" w:type="dxa"/>
            <w:shd w:val="clear" w:color="auto" w:fill="auto"/>
            <w:vAlign w:val="center"/>
          </w:tcPr>
          <w:p w14:paraId="4C63D73E" w14:textId="77777777" w:rsidR="00960CDC" w:rsidRPr="007D1ADD" w:rsidRDefault="00960CDC" w:rsidP="00960CDC">
            <w:r>
              <w:t>SERTEC-NORM</w:t>
            </w:r>
          </w:p>
        </w:tc>
        <w:tc>
          <w:tcPr>
            <w:tcW w:w="3267" w:type="dxa"/>
            <w:shd w:val="clear" w:color="auto" w:fill="auto"/>
            <w:vAlign w:val="center"/>
          </w:tcPr>
          <w:p w14:paraId="2D453B9E" w14:textId="5E8EDEEF" w:rsidR="00960CDC" w:rsidRPr="00620BFE" w:rsidRDefault="00960CDC" w:rsidP="00960CDC">
            <w:pPr>
              <w:jc w:val="left"/>
              <w:rPr>
                <w:color w:val="FFFFFF" w:themeColor="background1"/>
              </w:rPr>
            </w:pPr>
            <w:r>
              <w:t>VARESE ENRICO</w:t>
            </w:r>
          </w:p>
        </w:tc>
      </w:tr>
      <w:tr w:rsidR="00960CDC" w:rsidRPr="007D1ADD" w14:paraId="595E8D50" w14:textId="77777777" w:rsidTr="00960CDC">
        <w:trPr>
          <w:trHeight w:val="680"/>
        </w:trPr>
        <w:tc>
          <w:tcPr>
            <w:tcW w:w="2065" w:type="dxa"/>
            <w:shd w:val="clear" w:color="auto" w:fill="auto"/>
            <w:vAlign w:val="center"/>
          </w:tcPr>
          <w:p w14:paraId="5855409B" w14:textId="77777777" w:rsidR="00960CDC" w:rsidRPr="007D1ADD" w:rsidRDefault="00960CDC" w:rsidP="00960CDC">
            <w:pPr>
              <w:rPr>
                <w:sz w:val="20"/>
              </w:rPr>
            </w:pPr>
            <w:r>
              <w:rPr>
                <w:sz w:val="20"/>
              </w:rPr>
              <w:t>Checked by</w:t>
            </w:r>
          </w:p>
        </w:tc>
        <w:tc>
          <w:tcPr>
            <w:tcW w:w="4522" w:type="dxa"/>
            <w:shd w:val="clear" w:color="auto" w:fill="auto"/>
            <w:vAlign w:val="center"/>
          </w:tcPr>
          <w:p w14:paraId="599C4CE1" w14:textId="77777777" w:rsidR="00960CDC" w:rsidRPr="007D1ADD" w:rsidRDefault="00960CDC" w:rsidP="00960CDC">
            <w:r>
              <w:t>PROMA-MATMA</w:t>
            </w:r>
          </w:p>
        </w:tc>
        <w:tc>
          <w:tcPr>
            <w:tcW w:w="3267" w:type="dxa"/>
            <w:shd w:val="clear" w:color="auto" w:fill="auto"/>
            <w:vAlign w:val="center"/>
          </w:tcPr>
          <w:p w14:paraId="5C3E3405" w14:textId="108F6B02" w:rsidR="00960CDC" w:rsidRPr="00620BFE" w:rsidRDefault="00960CDC" w:rsidP="00960CDC">
            <w:pPr>
              <w:jc w:val="left"/>
              <w:rPr>
                <w:color w:val="FFFFFF" w:themeColor="background1"/>
              </w:rPr>
            </w:pPr>
            <w:r>
              <w:t>SCOTTO ENRICO</w:t>
            </w:r>
          </w:p>
        </w:tc>
      </w:tr>
      <w:tr w:rsidR="00960CDC" w:rsidRPr="007D1ADD" w14:paraId="4D5750F9" w14:textId="77777777" w:rsidTr="00960CDC">
        <w:trPr>
          <w:trHeight w:val="680"/>
        </w:trPr>
        <w:tc>
          <w:tcPr>
            <w:tcW w:w="2065" w:type="dxa"/>
            <w:shd w:val="clear" w:color="auto" w:fill="auto"/>
            <w:vAlign w:val="center"/>
          </w:tcPr>
          <w:p w14:paraId="1B602CAD" w14:textId="77777777" w:rsidR="00960CDC" w:rsidRPr="007D1ADD" w:rsidRDefault="00960CDC" w:rsidP="00960CDC">
            <w:pPr>
              <w:rPr>
                <w:sz w:val="20"/>
              </w:rPr>
            </w:pPr>
            <w:r>
              <w:rPr>
                <w:sz w:val="20"/>
              </w:rPr>
              <w:t>Checked by</w:t>
            </w:r>
          </w:p>
        </w:tc>
        <w:tc>
          <w:tcPr>
            <w:tcW w:w="4522" w:type="dxa"/>
            <w:shd w:val="clear" w:color="auto" w:fill="auto"/>
            <w:vAlign w:val="center"/>
          </w:tcPr>
          <w:p w14:paraId="539EB0EE" w14:textId="77777777" w:rsidR="00960CDC" w:rsidRPr="007D1ADD" w:rsidRDefault="00960CDC" w:rsidP="00960CDC">
            <w:r>
              <w:t>SERTEC-LAB</w:t>
            </w:r>
          </w:p>
        </w:tc>
        <w:tc>
          <w:tcPr>
            <w:tcW w:w="3267" w:type="dxa"/>
            <w:shd w:val="clear" w:color="auto" w:fill="auto"/>
            <w:vAlign w:val="center"/>
          </w:tcPr>
          <w:p w14:paraId="09F66A43" w14:textId="7AFC2C10" w:rsidR="00960CDC" w:rsidRPr="00960CDC" w:rsidRDefault="00960CDC" w:rsidP="00960CDC">
            <w:pPr>
              <w:jc w:val="left"/>
            </w:pPr>
            <w:r>
              <w:t>SALATI EUGENIO</w:t>
            </w:r>
          </w:p>
        </w:tc>
      </w:tr>
      <w:tr w:rsidR="00960CDC" w:rsidRPr="007D1ADD" w14:paraId="47BD26D4" w14:textId="77777777" w:rsidTr="00960CDC">
        <w:trPr>
          <w:trHeight w:val="680"/>
        </w:trPr>
        <w:tc>
          <w:tcPr>
            <w:tcW w:w="2065" w:type="dxa"/>
            <w:shd w:val="clear" w:color="auto" w:fill="auto"/>
            <w:vAlign w:val="center"/>
          </w:tcPr>
          <w:p w14:paraId="29CA48FC" w14:textId="77777777" w:rsidR="00960CDC" w:rsidRPr="007D1ADD" w:rsidRDefault="00960CDC" w:rsidP="00960CDC">
            <w:pPr>
              <w:rPr>
                <w:sz w:val="20"/>
              </w:rPr>
            </w:pPr>
            <w:r>
              <w:rPr>
                <w:sz w:val="20"/>
              </w:rPr>
              <w:t>Checked by</w:t>
            </w:r>
          </w:p>
        </w:tc>
        <w:tc>
          <w:tcPr>
            <w:tcW w:w="4522" w:type="dxa"/>
            <w:shd w:val="clear" w:color="auto" w:fill="auto"/>
            <w:vAlign w:val="center"/>
          </w:tcPr>
          <w:p w14:paraId="505EADEF" w14:textId="77777777" w:rsidR="00960CDC" w:rsidRPr="007D1ADD" w:rsidRDefault="00960CDC" w:rsidP="00960CDC">
            <w:r>
              <w:t>HSEQ</w:t>
            </w:r>
          </w:p>
        </w:tc>
        <w:tc>
          <w:tcPr>
            <w:tcW w:w="3267" w:type="dxa"/>
            <w:shd w:val="clear" w:color="auto" w:fill="auto"/>
            <w:vAlign w:val="center"/>
          </w:tcPr>
          <w:p w14:paraId="5B43811D" w14:textId="0159AB82" w:rsidR="00960CDC" w:rsidRPr="00620BFE" w:rsidRDefault="00960CDC" w:rsidP="00960CDC">
            <w:pPr>
              <w:jc w:val="left"/>
              <w:rPr>
                <w:color w:val="FFFFFF" w:themeColor="background1"/>
              </w:rPr>
            </w:pPr>
            <w:r>
              <w:t>BOLZONI GIANLUCA</w:t>
            </w:r>
          </w:p>
        </w:tc>
      </w:tr>
      <w:tr w:rsidR="00960CDC" w:rsidRPr="007D1ADD" w14:paraId="7984CE91" w14:textId="77777777" w:rsidTr="00960CDC">
        <w:trPr>
          <w:trHeight w:val="680"/>
        </w:trPr>
        <w:tc>
          <w:tcPr>
            <w:tcW w:w="2065" w:type="dxa"/>
            <w:shd w:val="clear" w:color="auto" w:fill="auto"/>
            <w:vAlign w:val="center"/>
          </w:tcPr>
          <w:p w14:paraId="3E875F11" w14:textId="77777777" w:rsidR="00960CDC" w:rsidRPr="007D1ADD" w:rsidRDefault="00960CDC" w:rsidP="00960CDC">
            <w:pPr>
              <w:rPr>
                <w:sz w:val="20"/>
              </w:rPr>
            </w:pPr>
            <w:r>
              <w:rPr>
                <w:sz w:val="20"/>
              </w:rPr>
              <w:t>Checked by</w:t>
            </w:r>
          </w:p>
        </w:tc>
        <w:tc>
          <w:tcPr>
            <w:tcW w:w="4522" w:type="dxa"/>
            <w:shd w:val="clear" w:color="auto" w:fill="auto"/>
            <w:vAlign w:val="center"/>
          </w:tcPr>
          <w:p w14:paraId="6A56F706" w14:textId="77777777" w:rsidR="00960CDC" w:rsidRPr="007D1ADD" w:rsidRDefault="00960CDC" w:rsidP="00960CDC">
            <w:r>
              <w:t>PROMA/CMMAT</w:t>
            </w:r>
          </w:p>
        </w:tc>
        <w:tc>
          <w:tcPr>
            <w:tcW w:w="3267" w:type="dxa"/>
            <w:shd w:val="clear" w:color="auto" w:fill="auto"/>
            <w:vAlign w:val="center"/>
          </w:tcPr>
          <w:p w14:paraId="254F97F1" w14:textId="73335FF3" w:rsidR="00960CDC" w:rsidRPr="00620BFE" w:rsidRDefault="00960CDC" w:rsidP="00960CDC">
            <w:pPr>
              <w:jc w:val="left"/>
              <w:rPr>
                <w:color w:val="FFFFFF" w:themeColor="background1"/>
              </w:rPr>
            </w:pPr>
            <w:r>
              <w:t>FASSINO SILVIO</w:t>
            </w:r>
          </w:p>
        </w:tc>
      </w:tr>
      <w:tr w:rsidR="00960CDC" w:rsidRPr="007D1ADD" w14:paraId="15D4B0C4" w14:textId="77777777" w:rsidTr="00960CDC">
        <w:trPr>
          <w:trHeight w:val="680"/>
        </w:trPr>
        <w:tc>
          <w:tcPr>
            <w:tcW w:w="2065" w:type="dxa"/>
            <w:shd w:val="clear" w:color="auto" w:fill="auto"/>
            <w:vAlign w:val="center"/>
          </w:tcPr>
          <w:p w14:paraId="50FF9172" w14:textId="77777777" w:rsidR="00960CDC" w:rsidRPr="007D1ADD" w:rsidRDefault="00960CDC" w:rsidP="00960CDC">
            <w:pPr>
              <w:rPr>
                <w:sz w:val="20"/>
              </w:rPr>
            </w:pPr>
            <w:r>
              <w:rPr>
                <w:sz w:val="20"/>
              </w:rPr>
              <w:t>Approved by</w:t>
            </w:r>
          </w:p>
        </w:tc>
        <w:tc>
          <w:tcPr>
            <w:tcW w:w="4522" w:type="dxa"/>
            <w:shd w:val="clear" w:color="auto" w:fill="auto"/>
            <w:vAlign w:val="center"/>
          </w:tcPr>
          <w:p w14:paraId="777BB3B4" w14:textId="77777777" w:rsidR="00960CDC" w:rsidRPr="007D1ADD" w:rsidRDefault="00960CDC" w:rsidP="00960CDC">
            <w:r>
              <w:t>SERTEC</w:t>
            </w:r>
          </w:p>
        </w:tc>
        <w:tc>
          <w:tcPr>
            <w:tcW w:w="3267" w:type="dxa"/>
            <w:shd w:val="clear" w:color="auto" w:fill="auto"/>
            <w:vAlign w:val="center"/>
          </w:tcPr>
          <w:p w14:paraId="5FA9F2CE" w14:textId="0A19E447" w:rsidR="00960CDC" w:rsidRPr="00620BFE" w:rsidRDefault="00960CDC" w:rsidP="00960CDC">
            <w:pPr>
              <w:jc w:val="left"/>
              <w:rPr>
                <w:color w:val="FFFFFF" w:themeColor="background1"/>
              </w:rPr>
            </w:pPr>
            <w:r>
              <w:t>COMAZZI MARCO</w:t>
            </w:r>
          </w:p>
        </w:tc>
      </w:tr>
    </w:tbl>
    <w:p w14:paraId="62A8A4D0" w14:textId="77777777" w:rsidR="00481108" w:rsidRDefault="00481108" w:rsidP="00481108"/>
    <w:p w14:paraId="585FFE8D" w14:textId="77777777" w:rsidR="00832194" w:rsidRPr="0009135F" w:rsidRDefault="00832194" w:rsidP="0009135F">
      <w:pPr>
        <w:ind w:left="3686"/>
        <w:jc w:val="left"/>
        <w:rPr>
          <w:b/>
          <w:sz w:val="40"/>
          <w:szCs w:val="40"/>
        </w:rPr>
      </w:pPr>
      <w:r>
        <w:rPr>
          <w:b/>
          <w:sz w:val="40"/>
        </w:rPr>
        <w:lastRenderedPageBreak/>
        <w:t>SUMMARY</w:t>
      </w:r>
    </w:p>
    <w:p w14:paraId="75B551D8" w14:textId="77777777" w:rsidR="00832194" w:rsidRPr="00212CF5" w:rsidRDefault="00832194" w:rsidP="00832194">
      <w:pPr>
        <w:pStyle w:val="Testonotaapidipagina"/>
        <w:jc w:val="center"/>
        <w:rPr>
          <w:sz w:val="16"/>
          <w:szCs w:val="16"/>
        </w:rPr>
      </w:pPr>
    </w:p>
    <w:p w14:paraId="26682C79" w14:textId="06A93236" w:rsidR="005428AD" w:rsidRDefault="0052193B">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r w:rsidRPr="00A62E7A">
        <w:fldChar w:fldCharType="begin"/>
      </w:r>
      <w:r w:rsidRPr="00A62E7A">
        <w:instrText xml:space="preserve"> TOC \o "1-3" \h \z \u </w:instrText>
      </w:r>
      <w:r w:rsidRPr="00A62E7A">
        <w:fldChar w:fldCharType="separate"/>
      </w:r>
      <w:hyperlink w:anchor="_Toc143765110" w:history="1">
        <w:r w:rsidR="005428AD" w:rsidRPr="005F3D1C">
          <w:rPr>
            <w:rStyle w:val="Collegamentoipertestuale"/>
            <w:noProof/>
          </w:rPr>
          <w:t>1</w:t>
        </w:r>
        <w:r w:rsidR="005428AD">
          <w:rPr>
            <w:rFonts w:asciiTheme="minorHAnsi" w:eastAsiaTheme="minorEastAsia" w:hAnsiTheme="minorHAnsi" w:cstheme="minorBidi"/>
            <w:b w:val="0"/>
            <w:caps w:val="0"/>
            <w:noProof/>
            <w:kern w:val="2"/>
            <w:sz w:val="22"/>
            <w:szCs w:val="22"/>
            <w:lang w:val="it-IT" w:eastAsia="zh-CN"/>
            <w14:ligatures w14:val="standardContextual"/>
          </w:rPr>
          <w:tab/>
        </w:r>
        <w:r w:rsidR="005428AD" w:rsidRPr="005F3D1C">
          <w:rPr>
            <w:rStyle w:val="Collegamentoipertestuale"/>
            <w:noProof/>
          </w:rPr>
          <w:t>PRELIMINARY INFORMATION</w:t>
        </w:r>
        <w:r w:rsidR="005428AD">
          <w:rPr>
            <w:noProof/>
            <w:webHidden/>
          </w:rPr>
          <w:tab/>
        </w:r>
        <w:r w:rsidR="005428AD">
          <w:rPr>
            <w:noProof/>
            <w:webHidden/>
          </w:rPr>
          <w:fldChar w:fldCharType="begin"/>
        </w:r>
        <w:r w:rsidR="005428AD">
          <w:rPr>
            <w:noProof/>
            <w:webHidden/>
          </w:rPr>
          <w:instrText xml:space="preserve"> PAGEREF _Toc143765110 \h </w:instrText>
        </w:r>
        <w:r w:rsidR="005428AD">
          <w:rPr>
            <w:noProof/>
            <w:webHidden/>
          </w:rPr>
        </w:r>
        <w:r w:rsidR="005428AD">
          <w:rPr>
            <w:noProof/>
            <w:webHidden/>
          </w:rPr>
          <w:fldChar w:fldCharType="separate"/>
        </w:r>
        <w:r w:rsidR="005428AD">
          <w:rPr>
            <w:noProof/>
            <w:webHidden/>
          </w:rPr>
          <w:t>4</w:t>
        </w:r>
        <w:r w:rsidR="005428AD">
          <w:rPr>
            <w:noProof/>
            <w:webHidden/>
          </w:rPr>
          <w:fldChar w:fldCharType="end"/>
        </w:r>
      </w:hyperlink>
    </w:p>
    <w:p w14:paraId="057EE0CC" w14:textId="1581A337"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1" w:history="1">
        <w:r w:rsidRPr="005F3D1C">
          <w:rPr>
            <w:rStyle w:val="Collegamentoipertestuale"/>
            <w:noProof/>
          </w:rPr>
          <w:t>1.1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Cancels and replaces</w:t>
        </w:r>
        <w:r>
          <w:rPr>
            <w:noProof/>
            <w:webHidden/>
          </w:rPr>
          <w:tab/>
        </w:r>
        <w:r>
          <w:rPr>
            <w:noProof/>
            <w:webHidden/>
          </w:rPr>
          <w:fldChar w:fldCharType="begin"/>
        </w:r>
        <w:r>
          <w:rPr>
            <w:noProof/>
            <w:webHidden/>
          </w:rPr>
          <w:instrText xml:space="preserve"> PAGEREF _Toc143765111 \h </w:instrText>
        </w:r>
        <w:r>
          <w:rPr>
            <w:noProof/>
            <w:webHidden/>
          </w:rPr>
        </w:r>
        <w:r>
          <w:rPr>
            <w:noProof/>
            <w:webHidden/>
          </w:rPr>
          <w:fldChar w:fldCharType="separate"/>
        </w:r>
        <w:r>
          <w:rPr>
            <w:noProof/>
            <w:webHidden/>
          </w:rPr>
          <w:t>4</w:t>
        </w:r>
        <w:r>
          <w:rPr>
            <w:noProof/>
            <w:webHidden/>
          </w:rPr>
          <w:fldChar w:fldCharType="end"/>
        </w:r>
      </w:hyperlink>
    </w:p>
    <w:p w14:paraId="6F82A67B" w14:textId="3E19AD1C"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2" w:history="1">
        <w:r w:rsidRPr="005F3D1C">
          <w:rPr>
            <w:rStyle w:val="Collegamentoipertestuale"/>
            <w:noProof/>
          </w:rPr>
          <w:t>1.2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Reason for issue</w:t>
        </w:r>
        <w:r>
          <w:rPr>
            <w:noProof/>
            <w:webHidden/>
          </w:rPr>
          <w:tab/>
        </w:r>
        <w:r>
          <w:rPr>
            <w:noProof/>
            <w:webHidden/>
          </w:rPr>
          <w:fldChar w:fldCharType="begin"/>
        </w:r>
        <w:r>
          <w:rPr>
            <w:noProof/>
            <w:webHidden/>
          </w:rPr>
          <w:instrText xml:space="preserve"> PAGEREF _Toc143765112 \h </w:instrText>
        </w:r>
        <w:r>
          <w:rPr>
            <w:noProof/>
            <w:webHidden/>
          </w:rPr>
        </w:r>
        <w:r>
          <w:rPr>
            <w:noProof/>
            <w:webHidden/>
          </w:rPr>
          <w:fldChar w:fldCharType="separate"/>
        </w:r>
        <w:r>
          <w:rPr>
            <w:noProof/>
            <w:webHidden/>
          </w:rPr>
          <w:t>4</w:t>
        </w:r>
        <w:r>
          <w:rPr>
            <w:noProof/>
            <w:webHidden/>
          </w:rPr>
          <w:fldChar w:fldCharType="end"/>
        </w:r>
      </w:hyperlink>
    </w:p>
    <w:p w14:paraId="0239BB9E" w14:textId="57252720"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3" w:history="1">
        <w:r w:rsidRPr="005F3D1C">
          <w:rPr>
            <w:rStyle w:val="Collegamentoipertestuale"/>
            <w:noProof/>
          </w:rPr>
          <w:t>1.3</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Company departments mentioned in the document</w:t>
        </w:r>
        <w:r>
          <w:rPr>
            <w:noProof/>
            <w:webHidden/>
          </w:rPr>
          <w:tab/>
        </w:r>
        <w:r>
          <w:rPr>
            <w:noProof/>
            <w:webHidden/>
          </w:rPr>
          <w:fldChar w:fldCharType="begin"/>
        </w:r>
        <w:r>
          <w:rPr>
            <w:noProof/>
            <w:webHidden/>
          </w:rPr>
          <w:instrText xml:space="preserve"> PAGEREF _Toc143765113 \h </w:instrText>
        </w:r>
        <w:r>
          <w:rPr>
            <w:noProof/>
            <w:webHidden/>
          </w:rPr>
        </w:r>
        <w:r>
          <w:rPr>
            <w:noProof/>
            <w:webHidden/>
          </w:rPr>
          <w:fldChar w:fldCharType="separate"/>
        </w:r>
        <w:r>
          <w:rPr>
            <w:noProof/>
            <w:webHidden/>
          </w:rPr>
          <w:t>4</w:t>
        </w:r>
        <w:r>
          <w:rPr>
            <w:noProof/>
            <w:webHidden/>
          </w:rPr>
          <w:fldChar w:fldCharType="end"/>
        </w:r>
      </w:hyperlink>
    </w:p>
    <w:p w14:paraId="7BDF447B" w14:textId="1641E33D"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4" w:history="1">
        <w:r w:rsidRPr="005F3D1C">
          <w:rPr>
            <w:rStyle w:val="Collegamentoipertestuale"/>
            <w:noProof/>
          </w:rPr>
          <w:t>1.4</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Definitions</w:t>
        </w:r>
        <w:r>
          <w:rPr>
            <w:noProof/>
            <w:webHidden/>
          </w:rPr>
          <w:tab/>
        </w:r>
        <w:r>
          <w:rPr>
            <w:noProof/>
            <w:webHidden/>
          </w:rPr>
          <w:fldChar w:fldCharType="begin"/>
        </w:r>
        <w:r>
          <w:rPr>
            <w:noProof/>
            <w:webHidden/>
          </w:rPr>
          <w:instrText xml:space="preserve"> PAGEREF _Toc143765114 \h </w:instrText>
        </w:r>
        <w:r>
          <w:rPr>
            <w:noProof/>
            <w:webHidden/>
          </w:rPr>
        </w:r>
        <w:r>
          <w:rPr>
            <w:noProof/>
            <w:webHidden/>
          </w:rPr>
          <w:fldChar w:fldCharType="separate"/>
        </w:r>
        <w:r>
          <w:rPr>
            <w:noProof/>
            <w:webHidden/>
          </w:rPr>
          <w:t>4</w:t>
        </w:r>
        <w:r>
          <w:rPr>
            <w:noProof/>
            <w:webHidden/>
          </w:rPr>
          <w:fldChar w:fldCharType="end"/>
        </w:r>
      </w:hyperlink>
    </w:p>
    <w:p w14:paraId="3F5329B5" w14:textId="1820C292"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15" w:history="1">
        <w:r w:rsidRPr="005F3D1C">
          <w:rPr>
            <w:rStyle w:val="Collegamentoipertestuale"/>
            <w:noProof/>
          </w:rPr>
          <w:t>2</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PURPOSE AND FIELD OF APPLICATION</w:t>
        </w:r>
        <w:r>
          <w:rPr>
            <w:noProof/>
            <w:webHidden/>
          </w:rPr>
          <w:tab/>
        </w:r>
        <w:r>
          <w:rPr>
            <w:noProof/>
            <w:webHidden/>
          </w:rPr>
          <w:fldChar w:fldCharType="begin"/>
        </w:r>
        <w:r>
          <w:rPr>
            <w:noProof/>
            <w:webHidden/>
          </w:rPr>
          <w:instrText xml:space="preserve"> PAGEREF _Toc143765115 \h </w:instrText>
        </w:r>
        <w:r>
          <w:rPr>
            <w:noProof/>
            <w:webHidden/>
          </w:rPr>
        </w:r>
        <w:r>
          <w:rPr>
            <w:noProof/>
            <w:webHidden/>
          </w:rPr>
          <w:fldChar w:fldCharType="separate"/>
        </w:r>
        <w:r>
          <w:rPr>
            <w:noProof/>
            <w:webHidden/>
          </w:rPr>
          <w:t>6</w:t>
        </w:r>
        <w:r>
          <w:rPr>
            <w:noProof/>
            <w:webHidden/>
          </w:rPr>
          <w:fldChar w:fldCharType="end"/>
        </w:r>
      </w:hyperlink>
    </w:p>
    <w:p w14:paraId="7473DB71" w14:textId="545BDBF3"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6" w:history="1">
        <w:r w:rsidRPr="005F3D1C">
          <w:rPr>
            <w:rStyle w:val="Collegamentoipertestuale"/>
            <w:noProof/>
          </w:rPr>
          <w:t>2.1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Purpose</w:t>
        </w:r>
        <w:r>
          <w:rPr>
            <w:noProof/>
            <w:webHidden/>
          </w:rPr>
          <w:tab/>
        </w:r>
        <w:r>
          <w:rPr>
            <w:noProof/>
            <w:webHidden/>
          </w:rPr>
          <w:fldChar w:fldCharType="begin"/>
        </w:r>
        <w:r>
          <w:rPr>
            <w:noProof/>
            <w:webHidden/>
          </w:rPr>
          <w:instrText xml:space="preserve"> PAGEREF _Toc143765116 \h </w:instrText>
        </w:r>
        <w:r>
          <w:rPr>
            <w:noProof/>
            <w:webHidden/>
          </w:rPr>
        </w:r>
        <w:r>
          <w:rPr>
            <w:noProof/>
            <w:webHidden/>
          </w:rPr>
          <w:fldChar w:fldCharType="separate"/>
        </w:r>
        <w:r>
          <w:rPr>
            <w:noProof/>
            <w:webHidden/>
          </w:rPr>
          <w:t>6</w:t>
        </w:r>
        <w:r>
          <w:rPr>
            <w:noProof/>
            <w:webHidden/>
          </w:rPr>
          <w:fldChar w:fldCharType="end"/>
        </w:r>
      </w:hyperlink>
    </w:p>
    <w:p w14:paraId="1BB68453" w14:textId="062E4B80"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17" w:history="1">
        <w:r w:rsidRPr="005F3D1C">
          <w:rPr>
            <w:rStyle w:val="Collegamentoipertestuale"/>
            <w:noProof/>
          </w:rPr>
          <w:t>2.2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Field of application</w:t>
        </w:r>
        <w:r>
          <w:rPr>
            <w:noProof/>
            <w:webHidden/>
          </w:rPr>
          <w:tab/>
        </w:r>
        <w:r>
          <w:rPr>
            <w:noProof/>
            <w:webHidden/>
          </w:rPr>
          <w:fldChar w:fldCharType="begin"/>
        </w:r>
        <w:r>
          <w:rPr>
            <w:noProof/>
            <w:webHidden/>
          </w:rPr>
          <w:instrText xml:space="preserve"> PAGEREF _Toc143765117 \h </w:instrText>
        </w:r>
        <w:r>
          <w:rPr>
            <w:noProof/>
            <w:webHidden/>
          </w:rPr>
        </w:r>
        <w:r>
          <w:rPr>
            <w:noProof/>
            <w:webHidden/>
          </w:rPr>
          <w:fldChar w:fldCharType="separate"/>
        </w:r>
        <w:r>
          <w:rPr>
            <w:noProof/>
            <w:webHidden/>
          </w:rPr>
          <w:t>6</w:t>
        </w:r>
        <w:r>
          <w:rPr>
            <w:noProof/>
            <w:webHidden/>
          </w:rPr>
          <w:fldChar w:fldCharType="end"/>
        </w:r>
      </w:hyperlink>
    </w:p>
    <w:p w14:paraId="43FF2ACF" w14:textId="29CD4C70"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18" w:history="1">
        <w:r w:rsidRPr="005F3D1C">
          <w:rPr>
            <w:rStyle w:val="Collegamentoipertestuale"/>
            <w:noProof/>
          </w:rPr>
          <w:t>3</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SPECIFICATIONS</w:t>
        </w:r>
        <w:r>
          <w:rPr>
            <w:noProof/>
            <w:webHidden/>
          </w:rPr>
          <w:tab/>
        </w:r>
        <w:r>
          <w:rPr>
            <w:noProof/>
            <w:webHidden/>
          </w:rPr>
          <w:fldChar w:fldCharType="begin"/>
        </w:r>
        <w:r>
          <w:rPr>
            <w:noProof/>
            <w:webHidden/>
          </w:rPr>
          <w:instrText xml:space="preserve"> PAGEREF _Toc143765118 \h </w:instrText>
        </w:r>
        <w:r>
          <w:rPr>
            <w:noProof/>
            <w:webHidden/>
          </w:rPr>
        </w:r>
        <w:r>
          <w:rPr>
            <w:noProof/>
            <w:webHidden/>
          </w:rPr>
          <w:fldChar w:fldCharType="separate"/>
        </w:r>
        <w:r>
          <w:rPr>
            <w:noProof/>
            <w:webHidden/>
          </w:rPr>
          <w:t>6</w:t>
        </w:r>
        <w:r>
          <w:rPr>
            <w:noProof/>
            <w:webHidden/>
          </w:rPr>
          <w:fldChar w:fldCharType="end"/>
        </w:r>
      </w:hyperlink>
    </w:p>
    <w:p w14:paraId="2F1A2C0E" w14:textId="69531122"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19" w:history="1">
        <w:r w:rsidRPr="005F3D1C">
          <w:rPr>
            <w:rStyle w:val="Collegamentoipertestuale"/>
            <w:noProof/>
          </w:rPr>
          <w:t>4</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TECHNICAL CHARACTERISTICS</w:t>
        </w:r>
        <w:r>
          <w:rPr>
            <w:noProof/>
            <w:webHidden/>
          </w:rPr>
          <w:tab/>
        </w:r>
        <w:r>
          <w:rPr>
            <w:noProof/>
            <w:webHidden/>
          </w:rPr>
          <w:fldChar w:fldCharType="begin"/>
        </w:r>
        <w:r>
          <w:rPr>
            <w:noProof/>
            <w:webHidden/>
          </w:rPr>
          <w:instrText xml:space="preserve"> PAGEREF _Toc143765119 \h </w:instrText>
        </w:r>
        <w:r>
          <w:rPr>
            <w:noProof/>
            <w:webHidden/>
          </w:rPr>
        </w:r>
        <w:r>
          <w:rPr>
            <w:noProof/>
            <w:webHidden/>
          </w:rPr>
          <w:fldChar w:fldCharType="separate"/>
        </w:r>
        <w:r>
          <w:rPr>
            <w:noProof/>
            <w:webHidden/>
          </w:rPr>
          <w:t>7</w:t>
        </w:r>
        <w:r>
          <w:rPr>
            <w:noProof/>
            <w:webHidden/>
          </w:rPr>
          <w:fldChar w:fldCharType="end"/>
        </w:r>
      </w:hyperlink>
    </w:p>
    <w:p w14:paraId="1A18DB4C" w14:textId="319B329C"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20" w:history="1">
        <w:r w:rsidRPr="005F3D1C">
          <w:rPr>
            <w:rStyle w:val="Collegamentoipertestuale"/>
            <w:noProof/>
          </w:rPr>
          <w:t>4.1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General considerations</w:t>
        </w:r>
        <w:r>
          <w:rPr>
            <w:noProof/>
            <w:webHidden/>
          </w:rPr>
          <w:tab/>
        </w:r>
        <w:r>
          <w:rPr>
            <w:noProof/>
            <w:webHidden/>
          </w:rPr>
          <w:fldChar w:fldCharType="begin"/>
        </w:r>
        <w:r>
          <w:rPr>
            <w:noProof/>
            <w:webHidden/>
          </w:rPr>
          <w:instrText xml:space="preserve"> PAGEREF _Toc143765120 \h </w:instrText>
        </w:r>
        <w:r>
          <w:rPr>
            <w:noProof/>
            <w:webHidden/>
          </w:rPr>
        </w:r>
        <w:r>
          <w:rPr>
            <w:noProof/>
            <w:webHidden/>
          </w:rPr>
          <w:fldChar w:fldCharType="separate"/>
        </w:r>
        <w:r>
          <w:rPr>
            <w:noProof/>
            <w:webHidden/>
          </w:rPr>
          <w:t>7</w:t>
        </w:r>
        <w:r>
          <w:rPr>
            <w:noProof/>
            <w:webHidden/>
          </w:rPr>
          <w:fldChar w:fldCharType="end"/>
        </w:r>
      </w:hyperlink>
    </w:p>
    <w:p w14:paraId="46A1ADA7" w14:textId="4B47A1EE"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21" w:history="1">
        <w:r w:rsidRPr="005F3D1C">
          <w:rPr>
            <w:rStyle w:val="Collegamentoipertestuale"/>
            <w:noProof/>
          </w:rPr>
          <w:t>4.2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WRMP and similar IRPs</w:t>
        </w:r>
        <w:r>
          <w:rPr>
            <w:noProof/>
            <w:webHidden/>
          </w:rPr>
          <w:tab/>
        </w:r>
        <w:r>
          <w:rPr>
            <w:noProof/>
            <w:webHidden/>
          </w:rPr>
          <w:fldChar w:fldCharType="begin"/>
        </w:r>
        <w:r>
          <w:rPr>
            <w:noProof/>
            <w:webHidden/>
          </w:rPr>
          <w:instrText xml:space="preserve"> PAGEREF _Toc143765121 \h </w:instrText>
        </w:r>
        <w:r>
          <w:rPr>
            <w:noProof/>
            <w:webHidden/>
          </w:rPr>
        </w:r>
        <w:r>
          <w:rPr>
            <w:noProof/>
            <w:webHidden/>
          </w:rPr>
          <w:fldChar w:fldCharType="separate"/>
        </w:r>
        <w:r>
          <w:rPr>
            <w:noProof/>
            <w:webHidden/>
          </w:rPr>
          <w:t>7</w:t>
        </w:r>
        <w:r>
          <w:rPr>
            <w:noProof/>
            <w:webHidden/>
          </w:rPr>
          <w:fldChar w:fldCharType="end"/>
        </w:r>
      </w:hyperlink>
    </w:p>
    <w:p w14:paraId="438FBE9A" w14:textId="6F4B564F"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2" w:history="1">
        <w:r w:rsidRPr="005F3D1C">
          <w:rPr>
            <w:rStyle w:val="Collegamentoipertestuale"/>
            <w:noProof/>
          </w:rPr>
          <w:t>4.2.1</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Electrical installations</w:t>
        </w:r>
        <w:r>
          <w:rPr>
            <w:noProof/>
            <w:webHidden/>
          </w:rPr>
          <w:tab/>
        </w:r>
        <w:r>
          <w:rPr>
            <w:noProof/>
            <w:webHidden/>
          </w:rPr>
          <w:fldChar w:fldCharType="begin"/>
        </w:r>
        <w:r>
          <w:rPr>
            <w:noProof/>
            <w:webHidden/>
          </w:rPr>
          <w:instrText xml:space="preserve"> PAGEREF _Toc143765122 \h </w:instrText>
        </w:r>
        <w:r>
          <w:rPr>
            <w:noProof/>
            <w:webHidden/>
          </w:rPr>
        </w:r>
        <w:r>
          <w:rPr>
            <w:noProof/>
            <w:webHidden/>
          </w:rPr>
          <w:fldChar w:fldCharType="separate"/>
        </w:r>
        <w:r>
          <w:rPr>
            <w:noProof/>
            <w:webHidden/>
          </w:rPr>
          <w:t>9</w:t>
        </w:r>
        <w:r>
          <w:rPr>
            <w:noProof/>
            <w:webHidden/>
          </w:rPr>
          <w:fldChar w:fldCharType="end"/>
        </w:r>
      </w:hyperlink>
    </w:p>
    <w:p w14:paraId="7C8FF91A" w14:textId="3E3C62C7"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3" w:history="1">
        <w:r w:rsidRPr="005F3D1C">
          <w:rPr>
            <w:rStyle w:val="Collegamentoipertestuale"/>
            <w:noProof/>
          </w:rPr>
          <w:t>4.2.2</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Shut-off valves</w:t>
        </w:r>
        <w:r>
          <w:rPr>
            <w:noProof/>
            <w:webHidden/>
          </w:rPr>
          <w:tab/>
        </w:r>
        <w:r>
          <w:rPr>
            <w:noProof/>
            <w:webHidden/>
          </w:rPr>
          <w:fldChar w:fldCharType="begin"/>
        </w:r>
        <w:r>
          <w:rPr>
            <w:noProof/>
            <w:webHidden/>
          </w:rPr>
          <w:instrText xml:space="preserve"> PAGEREF _Toc143765123 \h </w:instrText>
        </w:r>
        <w:r>
          <w:rPr>
            <w:noProof/>
            <w:webHidden/>
          </w:rPr>
        </w:r>
        <w:r>
          <w:rPr>
            <w:noProof/>
            <w:webHidden/>
          </w:rPr>
          <w:fldChar w:fldCharType="separate"/>
        </w:r>
        <w:r>
          <w:rPr>
            <w:noProof/>
            <w:webHidden/>
          </w:rPr>
          <w:t>10</w:t>
        </w:r>
        <w:r>
          <w:rPr>
            <w:noProof/>
            <w:webHidden/>
          </w:rPr>
          <w:fldChar w:fldCharType="end"/>
        </w:r>
      </w:hyperlink>
    </w:p>
    <w:p w14:paraId="3A544E83" w14:textId="085E5389"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4" w:history="1">
        <w:r w:rsidRPr="005F3D1C">
          <w:rPr>
            <w:rStyle w:val="Collegamentoipertestuale"/>
            <w:noProof/>
          </w:rPr>
          <w:t>4.2.3</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Hydraulic connection circuits</w:t>
        </w:r>
        <w:r>
          <w:rPr>
            <w:noProof/>
            <w:webHidden/>
          </w:rPr>
          <w:tab/>
        </w:r>
        <w:r>
          <w:rPr>
            <w:noProof/>
            <w:webHidden/>
          </w:rPr>
          <w:fldChar w:fldCharType="begin"/>
        </w:r>
        <w:r>
          <w:rPr>
            <w:noProof/>
            <w:webHidden/>
          </w:rPr>
          <w:instrText xml:space="preserve"> PAGEREF _Toc143765124 \h </w:instrText>
        </w:r>
        <w:r>
          <w:rPr>
            <w:noProof/>
            <w:webHidden/>
          </w:rPr>
        </w:r>
        <w:r>
          <w:rPr>
            <w:noProof/>
            <w:webHidden/>
          </w:rPr>
          <w:fldChar w:fldCharType="separate"/>
        </w:r>
        <w:r>
          <w:rPr>
            <w:noProof/>
            <w:webHidden/>
          </w:rPr>
          <w:t>10</w:t>
        </w:r>
        <w:r>
          <w:rPr>
            <w:noProof/>
            <w:webHidden/>
          </w:rPr>
          <w:fldChar w:fldCharType="end"/>
        </w:r>
      </w:hyperlink>
    </w:p>
    <w:p w14:paraId="4F54B900" w14:textId="3E95B224"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25" w:history="1">
        <w:r w:rsidRPr="005F3D1C">
          <w:rPr>
            <w:rStyle w:val="Collegamentoipertestuale"/>
            <w:noProof/>
          </w:rPr>
          <w:t>4.3</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FRUs and similar IRPs</w:t>
        </w:r>
        <w:r>
          <w:rPr>
            <w:noProof/>
            <w:webHidden/>
          </w:rPr>
          <w:tab/>
        </w:r>
        <w:r>
          <w:rPr>
            <w:noProof/>
            <w:webHidden/>
          </w:rPr>
          <w:fldChar w:fldCharType="begin"/>
        </w:r>
        <w:r>
          <w:rPr>
            <w:noProof/>
            <w:webHidden/>
          </w:rPr>
          <w:instrText xml:space="preserve"> PAGEREF _Toc143765125 \h </w:instrText>
        </w:r>
        <w:r>
          <w:rPr>
            <w:noProof/>
            <w:webHidden/>
          </w:rPr>
        </w:r>
        <w:r>
          <w:rPr>
            <w:noProof/>
            <w:webHidden/>
          </w:rPr>
          <w:fldChar w:fldCharType="separate"/>
        </w:r>
        <w:r>
          <w:rPr>
            <w:noProof/>
            <w:webHidden/>
          </w:rPr>
          <w:t>10</w:t>
        </w:r>
        <w:r>
          <w:rPr>
            <w:noProof/>
            <w:webHidden/>
          </w:rPr>
          <w:fldChar w:fldCharType="end"/>
        </w:r>
      </w:hyperlink>
    </w:p>
    <w:p w14:paraId="004A24CC" w14:textId="09A08154"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6" w:history="1">
        <w:r w:rsidRPr="005F3D1C">
          <w:rPr>
            <w:rStyle w:val="Collegamentoipertestuale"/>
            <w:noProof/>
          </w:rPr>
          <w:t>4.3.1</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Electrical installations</w:t>
        </w:r>
        <w:r>
          <w:rPr>
            <w:noProof/>
            <w:webHidden/>
          </w:rPr>
          <w:tab/>
        </w:r>
        <w:r>
          <w:rPr>
            <w:noProof/>
            <w:webHidden/>
          </w:rPr>
          <w:fldChar w:fldCharType="begin"/>
        </w:r>
        <w:r>
          <w:rPr>
            <w:noProof/>
            <w:webHidden/>
          </w:rPr>
          <w:instrText xml:space="preserve"> PAGEREF _Toc143765126 \h </w:instrText>
        </w:r>
        <w:r>
          <w:rPr>
            <w:noProof/>
            <w:webHidden/>
          </w:rPr>
        </w:r>
        <w:r>
          <w:rPr>
            <w:noProof/>
            <w:webHidden/>
          </w:rPr>
          <w:fldChar w:fldCharType="separate"/>
        </w:r>
        <w:r>
          <w:rPr>
            <w:noProof/>
            <w:webHidden/>
          </w:rPr>
          <w:t>11</w:t>
        </w:r>
        <w:r>
          <w:rPr>
            <w:noProof/>
            <w:webHidden/>
          </w:rPr>
          <w:fldChar w:fldCharType="end"/>
        </w:r>
      </w:hyperlink>
    </w:p>
    <w:p w14:paraId="377259E3" w14:textId="649C7C04"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7" w:history="1">
        <w:r w:rsidRPr="005F3D1C">
          <w:rPr>
            <w:rStyle w:val="Collegamentoipertestuale"/>
            <w:noProof/>
          </w:rPr>
          <w:t>4.3.2</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Shut-off valves</w:t>
        </w:r>
        <w:r>
          <w:rPr>
            <w:noProof/>
            <w:webHidden/>
          </w:rPr>
          <w:tab/>
        </w:r>
        <w:r>
          <w:rPr>
            <w:noProof/>
            <w:webHidden/>
          </w:rPr>
          <w:fldChar w:fldCharType="begin"/>
        </w:r>
        <w:r>
          <w:rPr>
            <w:noProof/>
            <w:webHidden/>
          </w:rPr>
          <w:instrText xml:space="preserve"> PAGEREF _Toc143765127 \h </w:instrText>
        </w:r>
        <w:r>
          <w:rPr>
            <w:noProof/>
            <w:webHidden/>
          </w:rPr>
        </w:r>
        <w:r>
          <w:rPr>
            <w:noProof/>
            <w:webHidden/>
          </w:rPr>
          <w:fldChar w:fldCharType="separate"/>
        </w:r>
        <w:r>
          <w:rPr>
            <w:noProof/>
            <w:webHidden/>
          </w:rPr>
          <w:t>12</w:t>
        </w:r>
        <w:r>
          <w:rPr>
            <w:noProof/>
            <w:webHidden/>
          </w:rPr>
          <w:fldChar w:fldCharType="end"/>
        </w:r>
      </w:hyperlink>
    </w:p>
    <w:p w14:paraId="38EF20A6" w14:textId="7442C6F8"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28" w:history="1">
        <w:r w:rsidRPr="005F3D1C">
          <w:rPr>
            <w:rStyle w:val="Collegamentoipertestuale"/>
            <w:noProof/>
          </w:rPr>
          <w:t>4.3.3</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Hydraulic connection circuits</w:t>
        </w:r>
        <w:r>
          <w:rPr>
            <w:noProof/>
            <w:webHidden/>
          </w:rPr>
          <w:tab/>
        </w:r>
        <w:r>
          <w:rPr>
            <w:noProof/>
            <w:webHidden/>
          </w:rPr>
          <w:fldChar w:fldCharType="begin"/>
        </w:r>
        <w:r>
          <w:rPr>
            <w:noProof/>
            <w:webHidden/>
          </w:rPr>
          <w:instrText xml:space="preserve"> PAGEREF _Toc143765128 \h </w:instrText>
        </w:r>
        <w:r>
          <w:rPr>
            <w:noProof/>
            <w:webHidden/>
          </w:rPr>
        </w:r>
        <w:r>
          <w:rPr>
            <w:noProof/>
            <w:webHidden/>
          </w:rPr>
          <w:fldChar w:fldCharType="separate"/>
        </w:r>
        <w:r>
          <w:rPr>
            <w:noProof/>
            <w:webHidden/>
          </w:rPr>
          <w:t>12</w:t>
        </w:r>
        <w:r>
          <w:rPr>
            <w:noProof/>
            <w:webHidden/>
          </w:rPr>
          <w:fldChar w:fldCharType="end"/>
        </w:r>
      </w:hyperlink>
    </w:p>
    <w:p w14:paraId="48C45799" w14:textId="07B2E493"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29" w:history="1">
        <w:r w:rsidRPr="005F3D1C">
          <w:rPr>
            <w:rStyle w:val="Collegamentoipertestuale"/>
            <w:noProof/>
          </w:rPr>
          <w:t>4.4</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Technical assessment</w:t>
        </w:r>
        <w:r>
          <w:rPr>
            <w:noProof/>
            <w:webHidden/>
          </w:rPr>
          <w:tab/>
        </w:r>
        <w:r>
          <w:rPr>
            <w:noProof/>
            <w:webHidden/>
          </w:rPr>
          <w:fldChar w:fldCharType="begin"/>
        </w:r>
        <w:r>
          <w:rPr>
            <w:noProof/>
            <w:webHidden/>
          </w:rPr>
          <w:instrText xml:space="preserve"> PAGEREF _Toc143765129 \h </w:instrText>
        </w:r>
        <w:r>
          <w:rPr>
            <w:noProof/>
            <w:webHidden/>
          </w:rPr>
        </w:r>
        <w:r>
          <w:rPr>
            <w:noProof/>
            <w:webHidden/>
          </w:rPr>
          <w:fldChar w:fldCharType="separate"/>
        </w:r>
        <w:r>
          <w:rPr>
            <w:noProof/>
            <w:webHidden/>
          </w:rPr>
          <w:t>12</w:t>
        </w:r>
        <w:r>
          <w:rPr>
            <w:noProof/>
            <w:webHidden/>
          </w:rPr>
          <w:fldChar w:fldCharType="end"/>
        </w:r>
      </w:hyperlink>
    </w:p>
    <w:p w14:paraId="2F615383" w14:textId="2E5D2C71"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30" w:history="1">
        <w:r w:rsidRPr="005F3D1C">
          <w:rPr>
            <w:rStyle w:val="Collegamentoipertestuale"/>
            <w:noProof/>
          </w:rPr>
          <w:t>5</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Marking</w:t>
        </w:r>
        <w:r>
          <w:rPr>
            <w:noProof/>
            <w:webHidden/>
          </w:rPr>
          <w:tab/>
        </w:r>
        <w:r>
          <w:rPr>
            <w:noProof/>
            <w:webHidden/>
          </w:rPr>
          <w:fldChar w:fldCharType="begin"/>
        </w:r>
        <w:r>
          <w:rPr>
            <w:noProof/>
            <w:webHidden/>
          </w:rPr>
          <w:instrText xml:space="preserve"> PAGEREF _Toc143765130 \h </w:instrText>
        </w:r>
        <w:r>
          <w:rPr>
            <w:noProof/>
            <w:webHidden/>
          </w:rPr>
        </w:r>
        <w:r>
          <w:rPr>
            <w:noProof/>
            <w:webHidden/>
          </w:rPr>
          <w:fldChar w:fldCharType="separate"/>
        </w:r>
        <w:r>
          <w:rPr>
            <w:noProof/>
            <w:webHidden/>
          </w:rPr>
          <w:t>13</w:t>
        </w:r>
        <w:r>
          <w:rPr>
            <w:noProof/>
            <w:webHidden/>
          </w:rPr>
          <w:fldChar w:fldCharType="end"/>
        </w:r>
      </w:hyperlink>
    </w:p>
    <w:p w14:paraId="43CD94A4" w14:textId="64BC5D3B"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1" w:history="1">
        <w:r w:rsidRPr="005F3D1C">
          <w:rPr>
            <w:rStyle w:val="Collegamentoipertestuale"/>
            <w:noProof/>
          </w:rPr>
          <w:t>5.1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System Identification</w:t>
        </w:r>
        <w:r>
          <w:rPr>
            <w:noProof/>
            <w:webHidden/>
          </w:rPr>
          <w:tab/>
        </w:r>
        <w:r>
          <w:rPr>
            <w:noProof/>
            <w:webHidden/>
          </w:rPr>
          <w:fldChar w:fldCharType="begin"/>
        </w:r>
        <w:r>
          <w:rPr>
            <w:noProof/>
            <w:webHidden/>
          </w:rPr>
          <w:instrText xml:space="preserve"> PAGEREF _Toc143765131 \h </w:instrText>
        </w:r>
        <w:r>
          <w:rPr>
            <w:noProof/>
            <w:webHidden/>
          </w:rPr>
        </w:r>
        <w:r>
          <w:rPr>
            <w:noProof/>
            <w:webHidden/>
          </w:rPr>
          <w:fldChar w:fldCharType="separate"/>
        </w:r>
        <w:r>
          <w:rPr>
            <w:noProof/>
            <w:webHidden/>
          </w:rPr>
          <w:t>13</w:t>
        </w:r>
        <w:r>
          <w:rPr>
            <w:noProof/>
            <w:webHidden/>
          </w:rPr>
          <w:fldChar w:fldCharType="end"/>
        </w:r>
      </w:hyperlink>
    </w:p>
    <w:p w14:paraId="40CC3F6E" w14:textId="68508197"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2" w:history="1">
        <w:r w:rsidRPr="005F3D1C">
          <w:rPr>
            <w:rStyle w:val="Collegamentoipertestuale"/>
            <w:noProof/>
          </w:rPr>
          <w:t>5.2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Identification of equipment composing the System</w:t>
        </w:r>
        <w:r>
          <w:rPr>
            <w:noProof/>
            <w:webHidden/>
          </w:rPr>
          <w:tab/>
        </w:r>
        <w:r>
          <w:rPr>
            <w:noProof/>
            <w:webHidden/>
          </w:rPr>
          <w:fldChar w:fldCharType="begin"/>
        </w:r>
        <w:r>
          <w:rPr>
            <w:noProof/>
            <w:webHidden/>
          </w:rPr>
          <w:instrText xml:space="preserve"> PAGEREF _Toc143765132 \h </w:instrText>
        </w:r>
        <w:r>
          <w:rPr>
            <w:noProof/>
            <w:webHidden/>
          </w:rPr>
        </w:r>
        <w:r>
          <w:rPr>
            <w:noProof/>
            <w:webHidden/>
          </w:rPr>
          <w:fldChar w:fldCharType="separate"/>
        </w:r>
        <w:r>
          <w:rPr>
            <w:noProof/>
            <w:webHidden/>
          </w:rPr>
          <w:t>13</w:t>
        </w:r>
        <w:r>
          <w:rPr>
            <w:noProof/>
            <w:webHidden/>
          </w:rPr>
          <w:fldChar w:fldCharType="end"/>
        </w:r>
      </w:hyperlink>
    </w:p>
    <w:p w14:paraId="76AA2F5B" w14:textId="3508496E"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33" w:history="1">
        <w:r w:rsidRPr="005F3D1C">
          <w:rPr>
            <w:rStyle w:val="Collegamentoipertestuale"/>
            <w:noProof/>
          </w:rPr>
          <w:t>6</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TYPE TEST</w:t>
        </w:r>
        <w:r>
          <w:rPr>
            <w:noProof/>
            <w:webHidden/>
          </w:rPr>
          <w:tab/>
        </w:r>
        <w:r>
          <w:rPr>
            <w:noProof/>
            <w:webHidden/>
          </w:rPr>
          <w:fldChar w:fldCharType="begin"/>
        </w:r>
        <w:r>
          <w:rPr>
            <w:noProof/>
            <w:webHidden/>
          </w:rPr>
          <w:instrText xml:space="preserve"> PAGEREF _Toc143765133 \h </w:instrText>
        </w:r>
        <w:r>
          <w:rPr>
            <w:noProof/>
            <w:webHidden/>
          </w:rPr>
        </w:r>
        <w:r>
          <w:rPr>
            <w:noProof/>
            <w:webHidden/>
          </w:rPr>
          <w:fldChar w:fldCharType="separate"/>
        </w:r>
        <w:r>
          <w:rPr>
            <w:noProof/>
            <w:webHidden/>
          </w:rPr>
          <w:t>13</w:t>
        </w:r>
        <w:r>
          <w:rPr>
            <w:noProof/>
            <w:webHidden/>
          </w:rPr>
          <w:fldChar w:fldCharType="end"/>
        </w:r>
      </w:hyperlink>
    </w:p>
    <w:p w14:paraId="79E7B270" w14:textId="002D7A22"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34" w:history="1">
        <w:r w:rsidRPr="005F3D1C">
          <w:rPr>
            <w:rStyle w:val="Collegamentoipertestuale"/>
            <w:noProof/>
          </w:rPr>
          <w:t>7</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DOCUMENTATION REQUIRED FROM THE SUPPLIER</w:t>
        </w:r>
        <w:r>
          <w:rPr>
            <w:noProof/>
            <w:webHidden/>
          </w:rPr>
          <w:tab/>
        </w:r>
        <w:r>
          <w:rPr>
            <w:noProof/>
            <w:webHidden/>
          </w:rPr>
          <w:fldChar w:fldCharType="begin"/>
        </w:r>
        <w:r>
          <w:rPr>
            <w:noProof/>
            <w:webHidden/>
          </w:rPr>
          <w:instrText xml:space="preserve"> PAGEREF _Toc143765134 \h </w:instrText>
        </w:r>
        <w:r>
          <w:rPr>
            <w:noProof/>
            <w:webHidden/>
          </w:rPr>
        </w:r>
        <w:r>
          <w:rPr>
            <w:noProof/>
            <w:webHidden/>
          </w:rPr>
          <w:fldChar w:fldCharType="separate"/>
        </w:r>
        <w:r>
          <w:rPr>
            <w:noProof/>
            <w:webHidden/>
          </w:rPr>
          <w:t>14</w:t>
        </w:r>
        <w:r>
          <w:rPr>
            <w:noProof/>
            <w:webHidden/>
          </w:rPr>
          <w:fldChar w:fldCharType="end"/>
        </w:r>
      </w:hyperlink>
    </w:p>
    <w:p w14:paraId="48B5609B" w14:textId="60295C27"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5" w:history="1">
        <w:r w:rsidRPr="005F3D1C">
          <w:rPr>
            <w:rStyle w:val="Collegamentoipertestuale"/>
            <w:noProof/>
          </w:rPr>
          <w:t>7.1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Supplier</w:t>
        </w:r>
        <w:r>
          <w:rPr>
            <w:noProof/>
            <w:webHidden/>
          </w:rPr>
          <w:tab/>
        </w:r>
        <w:r>
          <w:rPr>
            <w:noProof/>
            <w:webHidden/>
          </w:rPr>
          <w:fldChar w:fldCharType="begin"/>
        </w:r>
        <w:r>
          <w:rPr>
            <w:noProof/>
            <w:webHidden/>
          </w:rPr>
          <w:instrText xml:space="preserve"> PAGEREF _Toc143765135 \h </w:instrText>
        </w:r>
        <w:r>
          <w:rPr>
            <w:noProof/>
            <w:webHidden/>
          </w:rPr>
        </w:r>
        <w:r>
          <w:rPr>
            <w:noProof/>
            <w:webHidden/>
          </w:rPr>
          <w:fldChar w:fldCharType="separate"/>
        </w:r>
        <w:r>
          <w:rPr>
            <w:noProof/>
            <w:webHidden/>
          </w:rPr>
          <w:t>14</w:t>
        </w:r>
        <w:r>
          <w:rPr>
            <w:noProof/>
            <w:webHidden/>
          </w:rPr>
          <w:fldChar w:fldCharType="end"/>
        </w:r>
      </w:hyperlink>
    </w:p>
    <w:p w14:paraId="71480621" w14:textId="27621797"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6" w:history="1">
        <w:r w:rsidRPr="005F3D1C">
          <w:rPr>
            <w:rStyle w:val="Collegamentoipertestuale"/>
            <w:noProof/>
          </w:rPr>
          <w:t>7.2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Documentation for the company approval process</w:t>
        </w:r>
        <w:r>
          <w:rPr>
            <w:noProof/>
            <w:webHidden/>
          </w:rPr>
          <w:tab/>
        </w:r>
        <w:r>
          <w:rPr>
            <w:noProof/>
            <w:webHidden/>
          </w:rPr>
          <w:fldChar w:fldCharType="begin"/>
        </w:r>
        <w:r>
          <w:rPr>
            <w:noProof/>
            <w:webHidden/>
          </w:rPr>
          <w:instrText xml:space="preserve"> PAGEREF _Toc143765136 \h </w:instrText>
        </w:r>
        <w:r>
          <w:rPr>
            <w:noProof/>
            <w:webHidden/>
          </w:rPr>
        </w:r>
        <w:r>
          <w:rPr>
            <w:noProof/>
            <w:webHidden/>
          </w:rPr>
          <w:fldChar w:fldCharType="separate"/>
        </w:r>
        <w:r>
          <w:rPr>
            <w:noProof/>
            <w:webHidden/>
          </w:rPr>
          <w:t>14</w:t>
        </w:r>
        <w:r>
          <w:rPr>
            <w:noProof/>
            <w:webHidden/>
          </w:rPr>
          <w:fldChar w:fldCharType="end"/>
        </w:r>
      </w:hyperlink>
    </w:p>
    <w:p w14:paraId="7320086F" w14:textId="5AE56047"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7" w:history="1">
        <w:r w:rsidRPr="005F3D1C">
          <w:rPr>
            <w:rStyle w:val="Collegamentoipertestuale"/>
            <w:noProof/>
          </w:rPr>
          <w:t>7.3</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Test Documentation</w:t>
        </w:r>
        <w:r>
          <w:rPr>
            <w:noProof/>
            <w:webHidden/>
          </w:rPr>
          <w:tab/>
        </w:r>
        <w:r>
          <w:rPr>
            <w:noProof/>
            <w:webHidden/>
          </w:rPr>
          <w:fldChar w:fldCharType="begin"/>
        </w:r>
        <w:r>
          <w:rPr>
            <w:noProof/>
            <w:webHidden/>
          </w:rPr>
          <w:instrText xml:space="preserve"> PAGEREF _Toc143765137 \h </w:instrText>
        </w:r>
        <w:r>
          <w:rPr>
            <w:noProof/>
            <w:webHidden/>
          </w:rPr>
        </w:r>
        <w:r>
          <w:rPr>
            <w:noProof/>
            <w:webHidden/>
          </w:rPr>
          <w:fldChar w:fldCharType="separate"/>
        </w:r>
        <w:r>
          <w:rPr>
            <w:noProof/>
            <w:webHidden/>
          </w:rPr>
          <w:t>14</w:t>
        </w:r>
        <w:r>
          <w:rPr>
            <w:noProof/>
            <w:webHidden/>
          </w:rPr>
          <w:fldChar w:fldCharType="end"/>
        </w:r>
      </w:hyperlink>
    </w:p>
    <w:p w14:paraId="2EF0929F" w14:textId="07E7094F"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38" w:history="1">
        <w:r w:rsidRPr="005F3D1C">
          <w:rPr>
            <w:rStyle w:val="Collegamentoipertestuale"/>
            <w:noProof/>
          </w:rPr>
          <w:t>7.4</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Supply Documentation</w:t>
        </w:r>
        <w:r>
          <w:rPr>
            <w:noProof/>
            <w:webHidden/>
          </w:rPr>
          <w:tab/>
        </w:r>
        <w:r>
          <w:rPr>
            <w:noProof/>
            <w:webHidden/>
          </w:rPr>
          <w:fldChar w:fldCharType="begin"/>
        </w:r>
        <w:r>
          <w:rPr>
            <w:noProof/>
            <w:webHidden/>
          </w:rPr>
          <w:instrText xml:space="preserve"> PAGEREF _Toc143765138 \h </w:instrText>
        </w:r>
        <w:r>
          <w:rPr>
            <w:noProof/>
            <w:webHidden/>
          </w:rPr>
        </w:r>
        <w:r>
          <w:rPr>
            <w:noProof/>
            <w:webHidden/>
          </w:rPr>
          <w:fldChar w:fldCharType="separate"/>
        </w:r>
        <w:r>
          <w:rPr>
            <w:noProof/>
            <w:webHidden/>
          </w:rPr>
          <w:t>15</w:t>
        </w:r>
        <w:r>
          <w:rPr>
            <w:noProof/>
            <w:webHidden/>
          </w:rPr>
          <w:fldChar w:fldCharType="end"/>
        </w:r>
      </w:hyperlink>
    </w:p>
    <w:p w14:paraId="5E35A0D2" w14:textId="6B3D2A56"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39" w:history="1">
        <w:r w:rsidRPr="005F3D1C">
          <w:rPr>
            <w:rStyle w:val="Collegamentoipertestuale"/>
            <w:noProof/>
          </w:rPr>
          <w:t>8</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Tests and inspections</w:t>
        </w:r>
        <w:r>
          <w:rPr>
            <w:noProof/>
            <w:webHidden/>
          </w:rPr>
          <w:tab/>
        </w:r>
        <w:r>
          <w:rPr>
            <w:noProof/>
            <w:webHidden/>
          </w:rPr>
          <w:fldChar w:fldCharType="begin"/>
        </w:r>
        <w:r>
          <w:rPr>
            <w:noProof/>
            <w:webHidden/>
          </w:rPr>
          <w:instrText xml:space="preserve"> PAGEREF _Toc143765139 \h </w:instrText>
        </w:r>
        <w:r>
          <w:rPr>
            <w:noProof/>
            <w:webHidden/>
          </w:rPr>
        </w:r>
        <w:r>
          <w:rPr>
            <w:noProof/>
            <w:webHidden/>
          </w:rPr>
          <w:fldChar w:fldCharType="separate"/>
        </w:r>
        <w:r>
          <w:rPr>
            <w:noProof/>
            <w:webHidden/>
          </w:rPr>
          <w:t>16</w:t>
        </w:r>
        <w:r>
          <w:rPr>
            <w:noProof/>
            <w:webHidden/>
          </w:rPr>
          <w:fldChar w:fldCharType="end"/>
        </w:r>
      </w:hyperlink>
    </w:p>
    <w:p w14:paraId="4A6787EF" w14:textId="09E712F5"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40" w:history="1">
        <w:r w:rsidRPr="005F3D1C">
          <w:rPr>
            <w:rStyle w:val="Collegamentoipertestuale"/>
            <w:noProof/>
          </w:rPr>
          <w:t>8.1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Functional tests</w:t>
        </w:r>
        <w:r>
          <w:rPr>
            <w:noProof/>
            <w:webHidden/>
          </w:rPr>
          <w:tab/>
        </w:r>
        <w:r>
          <w:rPr>
            <w:noProof/>
            <w:webHidden/>
          </w:rPr>
          <w:fldChar w:fldCharType="begin"/>
        </w:r>
        <w:r>
          <w:rPr>
            <w:noProof/>
            <w:webHidden/>
          </w:rPr>
          <w:instrText xml:space="preserve"> PAGEREF _Toc143765140 \h </w:instrText>
        </w:r>
        <w:r>
          <w:rPr>
            <w:noProof/>
            <w:webHidden/>
          </w:rPr>
        </w:r>
        <w:r>
          <w:rPr>
            <w:noProof/>
            <w:webHidden/>
          </w:rPr>
          <w:fldChar w:fldCharType="separate"/>
        </w:r>
        <w:r>
          <w:rPr>
            <w:noProof/>
            <w:webHidden/>
          </w:rPr>
          <w:t>16</w:t>
        </w:r>
        <w:r>
          <w:rPr>
            <w:noProof/>
            <w:webHidden/>
          </w:rPr>
          <w:fldChar w:fldCharType="end"/>
        </w:r>
      </w:hyperlink>
    </w:p>
    <w:p w14:paraId="00D6A808" w14:textId="3AFC6313" w:rsidR="005428AD" w:rsidRDefault="005428AD">
      <w:pPr>
        <w:pStyle w:val="Sommario3"/>
        <w:tabs>
          <w:tab w:val="left" w:pos="96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41" w:history="1">
        <w:r w:rsidRPr="005F3D1C">
          <w:rPr>
            <w:rStyle w:val="Collegamentoipertestuale"/>
            <w:rFonts w:ascii="Symbol" w:hAnsi="Symbol"/>
            <w:noProof/>
          </w:rPr>
          <w:t></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Motorisation pressure calibration check</w:t>
        </w:r>
        <w:r>
          <w:rPr>
            <w:noProof/>
            <w:webHidden/>
          </w:rPr>
          <w:tab/>
        </w:r>
        <w:r>
          <w:rPr>
            <w:noProof/>
            <w:webHidden/>
          </w:rPr>
          <w:fldChar w:fldCharType="begin"/>
        </w:r>
        <w:r>
          <w:rPr>
            <w:noProof/>
            <w:webHidden/>
          </w:rPr>
          <w:instrText xml:space="preserve"> PAGEREF _Toc143765141 \h </w:instrText>
        </w:r>
        <w:r>
          <w:rPr>
            <w:noProof/>
            <w:webHidden/>
          </w:rPr>
        </w:r>
        <w:r>
          <w:rPr>
            <w:noProof/>
            <w:webHidden/>
          </w:rPr>
          <w:fldChar w:fldCharType="separate"/>
        </w:r>
        <w:r>
          <w:rPr>
            <w:noProof/>
            <w:webHidden/>
          </w:rPr>
          <w:t>16</w:t>
        </w:r>
        <w:r>
          <w:rPr>
            <w:noProof/>
            <w:webHidden/>
          </w:rPr>
          <w:fldChar w:fldCharType="end"/>
        </w:r>
      </w:hyperlink>
    </w:p>
    <w:p w14:paraId="45F8E3F8" w14:textId="54B9678D" w:rsidR="005428AD" w:rsidRDefault="005428AD">
      <w:pPr>
        <w:pStyle w:val="Sommario3"/>
        <w:tabs>
          <w:tab w:val="left" w:pos="96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42" w:history="1">
        <w:r w:rsidRPr="005F3D1C">
          <w:rPr>
            <w:rStyle w:val="Collegamentoipertestuale"/>
            <w:rFonts w:ascii="Symbol" w:hAnsi="Symbol"/>
            <w:noProof/>
          </w:rPr>
          <w:t></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Motorisation pressure check with zero flow</w:t>
        </w:r>
        <w:r>
          <w:rPr>
            <w:noProof/>
            <w:webHidden/>
          </w:rPr>
          <w:tab/>
        </w:r>
        <w:r>
          <w:rPr>
            <w:noProof/>
            <w:webHidden/>
          </w:rPr>
          <w:fldChar w:fldCharType="begin"/>
        </w:r>
        <w:r>
          <w:rPr>
            <w:noProof/>
            <w:webHidden/>
          </w:rPr>
          <w:instrText xml:space="preserve"> PAGEREF _Toc143765142 \h </w:instrText>
        </w:r>
        <w:r>
          <w:rPr>
            <w:noProof/>
            <w:webHidden/>
          </w:rPr>
        </w:r>
        <w:r>
          <w:rPr>
            <w:noProof/>
            <w:webHidden/>
          </w:rPr>
          <w:fldChar w:fldCharType="separate"/>
        </w:r>
        <w:r>
          <w:rPr>
            <w:noProof/>
            <w:webHidden/>
          </w:rPr>
          <w:t>16</w:t>
        </w:r>
        <w:r>
          <w:rPr>
            <w:noProof/>
            <w:webHidden/>
          </w:rPr>
          <w:fldChar w:fldCharType="end"/>
        </w:r>
      </w:hyperlink>
    </w:p>
    <w:p w14:paraId="784E693F" w14:textId="1621157F" w:rsidR="005428AD" w:rsidRDefault="005428AD">
      <w:pPr>
        <w:pStyle w:val="Sommario3"/>
        <w:tabs>
          <w:tab w:val="left" w:pos="96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43" w:history="1">
        <w:r w:rsidRPr="005F3D1C">
          <w:rPr>
            <w:rStyle w:val="Collegamentoipertestuale"/>
            <w:rFonts w:ascii="Symbol" w:hAnsi="Symbol"/>
            <w:noProof/>
          </w:rPr>
          <w:t></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Motorisation pressure check with trigger of safety device (if fitted)</w:t>
        </w:r>
        <w:r>
          <w:rPr>
            <w:noProof/>
            <w:webHidden/>
          </w:rPr>
          <w:tab/>
        </w:r>
        <w:r>
          <w:rPr>
            <w:noProof/>
            <w:webHidden/>
          </w:rPr>
          <w:fldChar w:fldCharType="begin"/>
        </w:r>
        <w:r>
          <w:rPr>
            <w:noProof/>
            <w:webHidden/>
          </w:rPr>
          <w:instrText xml:space="preserve"> PAGEREF _Toc143765143 \h </w:instrText>
        </w:r>
        <w:r>
          <w:rPr>
            <w:noProof/>
            <w:webHidden/>
          </w:rPr>
        </w:r>
        <w:r>
          <w:rPr>
            <w:noProof/>
            <w:webHidden/>
          </w:rPr>
          <w:fldChar w:fldCharType="separate"/>
        </w:r>
        <w:r>
          <w:rPr>
            <w:noProof/>
            <w:webHidden/>
          </w:rPr>
          <w:t>16</w:t>
        </w:r>
        <w:r>
          <w:rPr>
            <w:noProof/>
            <w:webHidden/>
          </w:rPr>
          <w:fldChar w:fldCharType="end"/>
        </w:r>
      </w:hyperlink>
    </w:p>
    <w:p w14:paraId="73289E7A" w14:textId="01576E55"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44" w:history="1">
        <w:r w:rsidRPr="005F3D1C">
          <w:rPr>
            <w:rStyle w:val="Collegamentoipertestuale"/>
            <w:noProof/>
          </w:rPr>
          <w:t>8.2</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Tests</w:t>
        </w:r>
        <w:r>
          <w:rPr>
            <w:noProof/>
            <w:webHidden/>
          </w:rPr>
          <w:tab/>
        </w:r>
        <w:r>
          <w:rPr>
            <w:noProof/>
            <w:webHidden/>
          </w:rPr>
          <w:fldChar w:fldCharType="begin"/>
        </w:r>
        <w:r>
          <w:rPr>
            <w:noProof/>
            <w:webHidden/>
          </w:rPr>
          <w:instrText xml:space="preserve"> PAGEREF _Toc143765144 \h </w:instrText>
        </w:r>
        <w:r>
          <w:rPr>
            <w:noProof/>
            <w:webHidden/>
          </w:rPr>
        </w:r>
        <w:r>
          <w:rPr>
            <w:noProof/>
            <w:webHidden/>
          </w:rPr>
          <w:fldChar w:fldCharType="separate"/>
        </w:r>
        <w:r>
          <w:rPr>
            <w:noProof/>
            <w:webHidden/>
          </w:rPr>
          <w:t>16</w:t>
        </w:r>
        <w:r>
          <w:rPr>
            <w:noProof/>
            <w:webHidden/>
          </w:rPr>
          <w:fldChar w:fldCharType="end"/>
        </w:r>
      </w:hyperlink>
    </w:p>
    <w:p w14:paraId="7854B39D" w14:textId="5AF715B6"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45" w:history="1">
        <w:r w:rsidRPr="005F3D1C">
          <w:rPr>
            <w:rStyle w:val="Collegamentoipertestuale"/>
            <w:noProof/>
          </w:rPr>
          <w:t>8.2.1</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Dimensional inspection</w:t>
        </w:r>
        <w:r>
          <w:rPr>
            <w:noProof/>
            <w:webHidden/>
          </w:rPr>
          <w:tab/>
        </w:r>
        <w:r>
          <w:rPr>
            <w:noProof/>
            <w:webHidden/>
          </w:rPr>
          <w:fldChar w:fldCharType="begin"/>
        </w:r>
        <w:r>
          <w:rPr>
            <w:noProof/>
            <w:webHidden/>
          </w:rPr>
          <w:instrText xml:space="preserve"> PAGEREF _Toc143765145 \h </w:instrText>
        </w:r>
        <w:r>
          <w:rPr>
            <w:noProof/>
            <w:webHidden/>
          </w:rPr>
        </w:r>
        <w:r>
          <w:rPr>
            <w:noProof/>
            <w:webHidden/>
          </w:rPr>
          <w:fldChar w:fldCharType="separate"/>
        </w:r>
        <w:r>
          <w:rPr>
            <w:noProof/>
            <w:webHidden/>
          </w:rPr>
          <w:t>16</w:t>
        </w:r>
        <w:r>
          <w:rPr>
            <w:noProof/>
            <w:webHidden/>
          </w:rPr>
          <w:fldChar w:fldCharType="end"/>
        </w:r>
      </w:hyperlink>
    </w:p>
    <w:p w14:paraId="647B93A1" w14:textId="1E23F654" w:rsidR="005428AD" w:rsidRDefault="005428AD">
      <w:pPr>
        <w:pStyle w:val="Sommario3"/>
        <w:tabs>
          <w:tab w:val="left" w:pos="1200"/>
          <w:tab w:val="right" w:leader="dot" w:pos="9911"/>
        </w:tabs>
        <w:rPr>
          <w:rFonts w:asciiTheme="minorHAnsi" w:eastAsiaTheme="minorEastAsia" w:hAnsiTheme="minorHAnsi" w:cstheme="minorBidi"/>
          <w:i w:val="0"/>
          <w:noProof/>
          <w:kern w:val="2"/>
          <w:sz w:val="22"/>
          <w:szCs w:val="22"/>
          <w:lang w:val="it-IT" w:eastAsia="zh-CN"/>
          <w14:ligatures w14:val="standardContextual"/>
        </w:rPr>
      </w:pPr>
      <w:hyperlink w:anchor="_Toc143765146" w:history="1">
        <w:r w:rsidRPr="005F3D1C">
          <w:rPr>
            <w:rStyle w:val="Collegamentoipertestuale"/>
            <w:noProof/>
          </w:rPr>
          <w:t>8.2.2</w:t>
        </w:r>
        <w:r>
          <w:rPr>
            <w:rFonts w:asciiTheme="minorHAnsi" w:eastAsiaTheme="minorEastAsia" w:hAnsiTheme="minorHAnsi" w:cstheme="minorBidi"/>
            <w:i w:val="0"/>
            <w:noProof/>
            <w:kern w:val="2"/>
            <w:sz w:val="22"/>
            <w:szCs w:val="22"/>
            <w:lang w:val="it-IT" w:eastAsia="zh-CN"/>
            <w14:ligatures w14:val="standardContextual"/>
          </w:rPr>
          <w:tab/>
        </w:r>
        <w:r w:rsidRPr="005F3D1C">
          <w:rPr>
            <w:rStyle w:val="Collegamentoipertestuale"/>
            <w:noProof/>
          </w:rPr>
          <w:t>Functional testing</w:t>
        </w:r>
        <w:r>
          <w:rPr>
            <w:noProof/>
            <w:webHidden/>
          </w:rPr>
          <w:tab/>
        </w:r>
        <w:r>
          <w:rPr>
            <w:noProof/>
            <w:webHidden/>
          </w:rPr>
          <w:fldChar w:fldCharType="begin"/>
        </w:r>
        <w:r>
          <w:rPr>
            <w:noProof/>
            <w:webHidden/>
          </w:rPr>
          <w:instrText xml:space="preserve"> PAGEREF _Toc143765146 \h </w:instrText>
        </w:r>
        <w:r>
          <w:rPr>
            <w:noProof/>
            <w:webHidden/>
          </w:rPr>
        </w:r>
        <w:r>
          <w:rPr>
            <w:noProof/>
            <w:webHidden/>
          </w:rPr>
          <w:fldChar w:fldCharType="separate"/>
        </w:r>
        <w:r>
          <w:rPr>
            <w:noProof/>
            <w:webHidden/>
          </w:rPr>
          <w:t>16</w:t>
        </w:r>
        <w:r>
          <w:rPr>
            <w:noProof/>
            <w:webHidden/>
          </w:rPr>
          <w:fldChar w:fldCharType="end"/>
        </w:r>
      </w:hyperlink>
    </w:p>
    <w:p w14:paraId="73DB8298" w14:textId="55E9486E"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47" w:history="1">
        <w:r w:rsidRPr="005F3D1C">
          <w:rPr>
            <w:rStyle w:val="Collegamentoipertestuale"/>
            <w:noProof/>
          </w:rPr>
          <w:t>8.3</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Right of the client</w:t>
        </w:r>
        <w:r>
          <w:rPr>
            <w:noProof/>
            <w:webHidden/>
          </w:rPr>
          <w:tab/>
        </w:r>
        <w:r>
          <w:rPr>
            <w:noProof/>
            <w:webHidden/>
          </w:rPr>
          <w:fldChar w:fldCharType="begin"/>
        </w:r>
        <w:r>
          <w:rPr>
            <w:noProof/>
            <w:webHidden/>
          </w:rPr>
          <w:instrText xml:space="preserve"> PAGEREF _Toc143765147 \h </w:instrText>
        </w:r>
        <w:r>
          <w:rPr>
            <w:noProof/>
            <w:webHidden/>
          </w:rPr>
        </w:r>
        <w:r>
          <w:rPr>
            <w:noProof/>
            <w:webHidden/>
          </w:rPr>
          <w:fldChar w:fldCharType="separate"/>
        </w:r>
        <w:r>
          <w:rPr>
            <w:noProof/>
            <w:webHidden/>
          </w:rPr>
          <w:t>17</w:t>
        </w:r>
        <w:r>
          <w:rPr>
            <w:noProof/>
            <w:webHidden/>
          </w:rPr>
          <w:fldChar w:fldCharType="end"/>
        </w:r>
      </w:hyperlink>
    </w:p>
    <w:p w14:paraId="472DEBC4" w14:textId="779B844B"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48" w:history="1">
        <w:r w:rsidRPr="005F3D1C">
          <w:rPr>
            <w:rStyle w:val="Collegamentoipertestuale"/>
            <w:noProof/>
          </w:rPr>
          <w:t>9</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Conditions of Supply</w:t>
        </w:r>
        <w:r>
          <w:rPr>
            <w:noProof/>
            <w:webHidden/>
          </w:rPr>
          <w:tab/>
        </w:r>
        <w:r>
          <w:rPr>
            <w:noProof/>
            <w:webHidden/>
          </w:rPr>
          <w:fldChar w:fldCharType="begin"/>
        </w:r>
        <w:r>
          <w:rPr>
            <w:noProof/>
            <w:webHidden/>
          </w:rPr>
          <w:instrText xml:space="preserve"> PAGEREF _Toc143765148 \h </w:instrText>
        </w:r>
        <w:r>
          <w:rPr>
            <w:noProof/>
            <w:webHidden/>
          </w:rPr>
        </w:r>
        <w:r>
          <w:rPr>
            <w:noProof/>
            <w:webHidden/>
          </w:rPr>
          <w:fldChar w:fldCharType="separate"/>
        </w:r>
        <w:r>
          <w:rPr>
            <w:noProof/>
            <w:webHidden/>
          </w:rPr>
          <w:t>17</w:t>
        </w:r>
        <w:r>
          <w:rPr>
            <w:noProof/>
            <w:webHidden/>
          </w:rPr>
          <w:fldChar w:fldCharType="end"/>
        </w:r>
      </w:hyperlink>
    </w:p>
    <w:p w14:paraId="47BAA36E" w14:textId="79A0EC32" w:rsidR="005428AD" w:rsidRDefault="005428AD">
      <w:pPr>
        <w:pStyle w:val="Sommario2"/>
        <w:tabs>
          <w:tab w:val="left" w:pos="720"/>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49" w:history="1">
        <w:r w:rsidRPr="005F3D1C">
          <w:rPr>
            <w:rStyle w:val="Collegamentoipertestuale"/>
            <w:noProof/>
          </w:rPr>
          <w:t>9.1</w:t>
        </w:r>
        <w:r>
          <w:rPr>
            <w:rFonts w:asciiTheme="minorHAnsi" w:eastAsiaTheme="minorEastAsia" w:hAnsiTheme="minorHAnsi" w:cstheme="minorBidi"/>
            <w:smallCaps w:val="0"/>
            <w:noProof/>
            <w:kern w:val="2"/>
            <w:sz w:val="22"/>
            <w:szCs w:val="22"/>
            <w:lang w:val="it-IT" w:eastAsia="zh-CN"/>
            <w14:ligatures w14:val="standardContextual"/>
          </w:rPr>
          <w:tab/>
        </w:r>
        <w:r w:rsidRPr="005F3D1C">
          <w:rPr>
            <w:rStyle w:val="Collegamentoipertestuale"/>
            <w:noProof/>
          </w:rPr>
          <w:t>Packaging</w:t>
        </w:r>
        <w:r>
          <w:rPr>
            <w:noProof/>
            <w:webHidden/>
          </w:rPr>
          <w:tab/>
        </w:r>
        <w:r>
          <w:rPr>
            <w:noProof/>
            <w:webHidden/>
          </w:rPr>
          <w:fldChar w:fldCharType="begin"/>
        </w:r>
        <w:r>
          <w:rPr>
            <w:noProof/>
            <w:webHidden/>
          </w:rPr>
          <w:instrText xml:space="preserve"> PAGEREF _Toc143765149 \h </w:instrText>
        </w:r>
        <w:r>
          <w:rPr>
            <w:noProof/>
            <w:webHidden/>
          </w:rPr>
        </w:r>
        <w:r>
          <w:rPr>
            <w:noProof/>
            <w:webHidden/>
          </w:rPr>
          <w:fldChar w:fldCharType="separate"/>
        </w:r>
        <w:r>
          <w:rPr>
            <w:noProof/>
            <w:webHidden/>
          </w:rPr>
          <w:t>17</w:t>
        </w:r>
        <w:r>
          <w:rPr>
            <w:noProof/>
            <w:webHidden/>
          </w:rPr>
          <w:fldChar w:fldCharType="end"/>
        </w:r>
      </w:hyperlink>
    </w:p>
    <w:p w14:paraId="5E1C9C02" w14:textId="24B61402"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50" w:history="1">
        <w:r w:rsidRPr="005F3D1C">
          <w:rPr>
            <w:rStyle w:val="Collegamentoipertestuale"/>
            <w:noProof/>
          </w:rPr>
          <w:t>10</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REFERENCE STANDARDS</w:t>
        </w:r>
        <w:r>
          <w:rPr>
            <w:noProof/>
            <w:webHidden/>
          </w:rPr>
          <w:tab/>
        </w:r>
        <w:r>
          <w:rPr>
            <w:noProof/>
            <w:webHidden/>
          </w:rPr>
          <w:fldChar w:fldCharType="begin"/>
        </w:r>
        <w:r>
          <w:rPr>
            <w:noProof/>
            <w:webHidden/>
          </w:rPr>
          <w:instrText xml:space="preserve"> PAGEREF _Toc143765150 \h </w:instrText>
        </w:r>
        <w:r>
          <w:rPr>
            <w:noProof/>
            <w:webHidden/>
          </w:rPr>
        </w:r>
        <w:r>
          <w:rPr>
            <w:noProof/>
            <w:webHidden/>
          </w:rPr>
          <w:fldChar w:fldCharType="separate"/>
        </w:r>
        <w:r>
          <w:rPr>
            <w:noProof/>
            <w:webHidden/>
          </w:rPr>
          <w:t>18</w:t>
        </w:r>
        <w:r>
          <w:rPr>
            <w:noProof/>
            <w:webHidden/>
          </w:rPr>
          <w:fldChar w:fldCharType="end"/>
        </w:r>
      </w:hyperlink>
    </w:p>
    <w:p w14:paraId="0A99EBE5" w14:textId="76E1E42C" w:rsidR="005428AD" w:rsidRDefault="005428AD">
      <w:pPr>
        <w:pStyle w:val="Sommario1"/>
        <w:tabs>
          <w:tab w:val="left" w:pos="480"/>
          <w:tab w:val="right" w:leader="dot" w:pos="9911"/>
        </w:tabs>
        <w:rPr>
          <w:rFonts w:asciiTheme="minorHAnsi" w:eastAsiaTheme="minorEastAsia" w:hAnsiTheme="minorHAnsi" w:cstheme="minorBidi"/>
          <w:b w:val="0"/>
          <w:caps w:val="0"/>
          <w:noProof/>
          <w:kern w:val="2"/>
          <w:sz w:val="22"/>
          <w:szCs w:val="22"/>
          <w:lang w:val="it-IT" w:eastAsia="zh-CN"/>
          <w14:ligatures w14:val="standardContextual"/>
        </w:rPr>
      </w:pPr>
      <w:hyperlink w:anchor="_Toc143765151" w:history="1">
        <w:r w:rsidRPr="005F3D1C">
          <w:rPr>
            <w:rStyle w:val="Collegamentoipertestuale"/>
            <w:noProof/>
          </w:rPr>
          <w:t>11</w:t>
        </w:r>
        <w:r>
          <w:rPr>
            <w:rFonts w:asciiTheme="minorHAnsi" w:eastAsiaTheme="minorEastAsia" w:hAnsiTheme="minorHAnsi" w:cstheme="minorBidi"/>
            <w:b w:val="0"/>
            <w:caps w:val="0"/>
            <w:noProof/>
            <w:kern w:val="2"/>
            <w:sz w:val="22"/>
            <w:szCs w:val="22"/>
            <w:lang w:val="it-IT" w:eastAsia="zh-CN"/>
            <w14:ligatures w14:val="standardContextual"/>
          </w:rPr>
          <w:tab/>
        </w:r>
        <w:r w:rsidRPr="005F3D1C">
          <w:rPr>
            <w:rStyle w:val="Collegamentoipertestuale"/>
            <w:noProof/>
          </w:rPr>
          <w:t>APPENDICES</w:t>
        </w:r>
        <w:r>
          <w:rPr>
            <w:noProof/>
            <w:webHidden/>
          </w:rPr>
          <w:tab/>
        </w:r>
        <w:r>
          <w:rPr>
            <w:noProof/>
            <w:webHidden/>
          </w:rPr>
          <w:fldChar w:fldCharType="begin"/>
        </w:r>
        <w:r>
          <w:rPr>
            <w:noProof/>
            <w:webHidden/>
          </w:rPr>
          <w:instrText xml:space="preserve"> PAGEREF _Toc143765151 \h </w:instrText>
        </w:r>
        <w:r>
          <w:rPr>
            <w:noProof/>
            <w:webHidden/>
          </w:rPr>
        </w:r>
        <w:r>
          <w:rPr>
            <w:noProof/>
            <w:webHidden/>
          </w:rPr>
          <w:fldChar w:fldCharType="separate"/>
        </w:r>
        <w:r>
          <w:rPr>
            <w:noProof/>
            <w:webHidden/>
          </w:rPr>
          <w:t>19</w:t>
        </w:r>
        <w:r>
          <w:rPr>
            <w:noProof/>
            <w:webHidden/>
          </w:rPr>
          <w:fldChar w:fldCharType="end"/>
        </w:r>
      </w:hyperlink>
    </w:p>
    <w:p w14:paraId="4DFB6AA3" w14:textId="5792287A" w:rsidR="005428AD" w:rsidRDefault="005428AD">
      <w:pPr>
        <w:pStyle w:val="Sommario2"/>
        <w:tabs>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52" w:history="1">
        <w:r w:rsidRPr="005F3D1C">
          <w:rPr>
            <w:rStyle w:val="Collegamentoipertestuale"/>
            <w:noProof/>
          </w:rPr>
          <w:t>Appendix 1</w:t>
        </w:r>
        <w:r>
          <w:rPr>
            <w:noProof/>
            <w:webHidden/>
          </w:rPr>
          <w:tab/>
        </w:r>
        <w:r>
          <w:rPr>
            <w:noProof/>
            <w:webHidden/>
          </w:rPr>
          <w:fldChar w:fldCharType="begin"/>
        </w:r>
        <w:r>
          <w:rPr>
            <w:noProof/>
            <w:webHidden/>
          </w:rPr>
          <w:instrText xml:space="preserve"> PAGEREF _Toc143765152 \h </w:instrText>
        </w:r>
        <w:r>
          <w:rPr>
            <w:noProof/>
            <w:webHidden/>
          </w:rPr>
        </w:r>
        <w:r>
          <w:rPr>
            <w:noProof/>
            <w:webHidden/>
          </w:rPr>
          <w:fldChar w:fldCharType="separate"/>
        </w:r>
        <w:r>
          <w:rPr>
            <w:noProof/>
            <w:webHidden/>
          </w:rPr>
          <w:t>20</w:t>
        </w:r>
        <w:r>
          <w:rPr>
            <w:noProof/>
            <w:webHidden/>
          </w:rPr>
          <w:fldChar w:fldCharType="end"/>
        </w:r>
      </w:hyperlink>
    </w:p>
    <w:p w14:paraId="4136BCC4" w14:textId="7F6F31E7" w:rsidR="005428AD" w:rsidRDefault="005428AD">
      <w:pPr>
        <w:pStyle w:val="Sommario2"/>
        <w:tabs>
          <w:tab w:val="right" w:leader="dot" w:pos="9911"/>
        </w:tabs>
        <w:rPr>
          <w:rFonts w:asciiTheme="minorHAnsi" w:eastAsiaTheme="minorEastAsia" w:hAnsiTheme="minorHAnsi" w:cstheme="minorBidi"/>
          <w:smallCaps w:val="0"/>
          <w:noProof/>
          <w:kern w:val="2"/>
          <w:sz w:val="22"/>
          <w:szCs w:val="22"/>
          <w:lang w:val="it-IT" w:eastAsia="zh-CN"/>
          <w14:ligatures w14:val="standardContextual"/>
        </w:rPr>
      </w:pPr>
      <w:hyperlink w:anchor="_Toc143765153" w:history="1">
        <w:r w:rsidRPr="005F3D1C">
          <w:rPr>
            <w:rStyle w:val="Collegamentoipertestuale"/>
            <w:noProof/>
          </w:rPr>
          <w:t>Appendix 2</w:t>
        </w:r>
        <w:r>
          <w:rPr>
            <w:noProof/>
            <w:webHidden/>
          </w:rPr>
          <w:tab/>
        </w:r>
        <w:r>
          <w:rPr>
            <w:noProof/>
            <w:webHidden/>
          </w:rPr>
          <w:fldChar w:fldCharType="begin"/>
        </w:r>
        <w:r>
          <w:rPr>
            <w:noProof/>
            <w:webHidden/>
          </w:rPr>
          <w:instrText xml:space="preserve"> PAGEREF _Toc143765153 \h </w:instrText>
        </w:r>
        <w:r>
          <w:rPr>
            <w:noProof/>
            <w:webHidden/>
          </w:rPr>
        </w:r>
        <w:r>
          <w:rPr>
            <w:noProof/>
            <w:webHidden/>
          </w:rPr>
          <w:fldChar w:fldCharType="separate"/>
        </w:r>
        <w:r>
          <w:rPr>
            <w:noProof/>
            <w:webHidden/>
          </w:rPr>
          <w:t>21</w:t>
        </w:r>
        <w:r>
          <w:rPr>
            <w:noProof/>
            <w:webHidden/>
          </w:rPr>
          <w:fldChar w:fldCharType="end"/>
        </w:r>
      </w:hyperlink>
    </w:p>
    <w:p w14:paraId="19BC6536" w14:textId="6BF484F7" w:rsidR="00D937DD" w:rsidRDefault="0052193B" w:rsidP="00212CF5">
      <w:pPr>
        <w:sectPr w:rsidR="00D937DD" w:rsidSect="0000236A">
          <w:headerReference w:type="default" r:id="rId8"/>
          <w:footerReference w:type="default" r:id="rId9"/>
          <w:pgSz w:w="11906" w:h="16838" w:code="9"/>
          <w:pgMar w:top="2268" w:right="851" w:bottom="1134" w:left="1134" w:header="851" w:footer="567" w:gutter="0"/>
          <w:cols w:space="720"/>
          <w:noEndnote/>
        </w:sectPr>
      </w:pPr>
      <w:r w:rsidRPr="00A62E7A">
        <w:fldChar w:fldCharType="end"/>
      </w:r>
    </w:p>
    <w:p w14:paraId="6B837F50" w14:textId="77777777" w:rsidR="00212CF5" w:rsidRPr="009122EE" w:rsidRDefault="00A16BB6" w:rsidP="00F56F11">
      <w:pPr>
        <w:pStyle w:val="Titolo1"/>
        <w:jc w:val="both"/>
      </w:pPr>
      <w:bookmarkStart w:id="6" w:name="_Toc157913296"/>
      <w:bookmarkStart w:id="7" w:name="_Toc278535972"/>
      <w:bookmarkStart w:id="8" w:name="_Toc143765110"/>
      <w:r>
        <w:lastRenderedPageBreak/>
        <w:t>PRELIMINARY INFORMATION</w:t>
      </w:r>
      <w:bookmarkEnd w:id="8"/>
    </w:p>
    <w:p w14:paraId="2EB810D5" w14:textId="77777777" w:rsidR="00F37865" w:rsidRPr="009122EE" w:rsidRDefault="00D937DD" w:rsidP="00F56F11">
      <w:pPr>
        <w:pStyle w:val="Titolo2"/>
      </w:pPr>
      <w:bookmarkStart w:id="9" w:name="_Toc143765111"/>
      <w:r>
        <w:t>Cancels and replaces</w:t>
      </w:r>
      <w:bookmarkEnd w:id="9"/>
    </w:p>
    <w:p w14:paraId="666A7D17" w14:textId="32B7A2E6" w:rsidR="001923FE" w:rsidRPr="006C6E48" w:rsidRDefault="00E1091D" w:rsidP="00F56F11">
      <w:pPr>
        <w:ind w:left="578"/>
        <w:rPr>
          <w:szCs w:val="24"/>
        </w:rPr>
      </w:pPr>
      <w:r>
        <w:t>This specification cancels and replaces Technical Specification 9994300, edition 1, dated 30.05.2013 "Flow partition system on pressure reduction systems".</w:t>
      </w:r>
    </w:p>
    <w:p w14:paraId="1E4DC0A9" w14:textId="77777777" w:rsidR="00497E6B" w:rsidRPr="009122EE" w:rsidRDefault="00DC193A" w:rsidP="00BD65B4">
      <w:pPr>
        <w:pStyle w:val="Titolo2"/>
      </w:pPr>
      <w:bookmarkStart w:id="10" w:name="_Toc143765112"/>
      <w:bookmarkEnd w:id="6"/>
      <w:bookmarkEnd w:id="7"/>
      <w:r>
        <w:t>Reason for issue</w:t>
      </w:r>
      <w:bookmarkEnd w:id="10"/>
    </w:p>
    <w:p w14:paraId="12010468" w14:textId="77777777" w:rsidR="00630278" w:rsidRPr="00DC193A" w:rsidRDefault="00C82198" w:rsidP="00F56F11">
      <w:pPr>
        <w:ind w:left="578"/>
        <w:rPr>
          <w:szCs w:val="24"/>
        </w:rPr>
      </w:pPr>
      <w:r>
        <w:t>The update of the Technical Specification 9994300 was required as a result of:</w:t>
      </w:r>
    </w:p>
    <w:p w14:paraId="4C12C499" w14:textId="77777777" w:rsidR="00630278" w:rsidRPr="009122EE" w:rsidRDefault="00D5031A" w:rsidP="00F56F11">
      <w:pPr>
        <w:numPr>
          <w:ilvl w:val="0"/>
          <w:numId w:val="75"/>
        </w:numPr>
        <w:rPr>
          <w:szCs w:val="24"/>
        </w:rPr>
      </w:pPr>
      <w:r>
        <w:t>New legislative context;</w:t>
      </w:r>
    </w:p>
    <w:p w14:paraId="070D11FA" w14:textId="77777777" w:rsidR="001923FE" w:rsidRPr="009122EE" w:rsidRDefault="00D5031A" w:rsidP="002D55EC">
      <w:pPr>
        <w:numPr>
          <w:ilvl w:val="0"/>
          <w:numId w:val="75"/>
        </w:numPr>
        <w:rPr>
          <w:szCs w:val="24"/>
        </w:rPr>
      </w:pPr>
      <w:r>
        <w:t>issuing of new national and European standards (e.g. UNI, CEI, EN, etc.);</w:t>
      </w:r>
    </w:p>
    <w:p w14:paraId="1B7768FB" w14:textId="77777777" w:rsidR="00520D23" w:rsidRPr="009122EE" w:rsidRDefault="00520D23" w:rsidP="00520D23">
      <w:pPr>
        <w:numPr>
          <w:ilvl w:val="0"/>
          <w:numId w:val="75"/>
        </w:numPr>
        <w:rPr>
          <w:szCs w:val="24"/>
        </w:rPr>
      </w:pPr>
      <w:r>
        <w:t>updating of Supply and Testing Criteria.</w:t>
      </w:r>
    </w:p>
    <w:p w14:paraId="4898D1BE" w14:textId="65630B81" w:rsidR="006C6E48" w:rsidRPr="001F1FD4" w:rsidRDefault="00832194" w:rsidP="00DE5938">
      <w:pPr>
        <w:pStyle w:val="Titolo2"/>
        <w:rPr>
          <w:rFonts w:cs="Times New Roman"/>
          <w:b w:val="0"/>
          <w:smallCaps w:val="0"/>
          <w:sz w:val="24"/>
          <w:szCs w:val="20"/>
        </w:rPr>
      </w:pPr>
      <w:bookmarkStart w:id="11" w:name="_Toc157913298"/>
      <w:bookmarkStart w:id="12" w:name="_Toc278535974"/>
      <w:bookmarkStart w:id="13" w:name="_Toc143765113"/>
      <w:r>
        <w:rPr>
          <w:b w:val="0"/>
          <w:smallCaps w:val="0"/>
        </w:rPr>
        <w:t xml:space="preserve">Company departments mentioned </w:t>
      </w:r>
      <w:r>
        <w:rPr>
          <w:b w:val="0"/>
          <w:smallCaps w:val="0"/>
          <w:sz w:val="24"/>
        </w:rPr>
        <w:t>in the document</w:t>
      </w:r>
      <w:bookmarkStart w:id="14" w:name="_Toc157913299"/>
      <w:bookmarkStart w:id="15" w:name="_Toc278535975"/>
      <w:bookmarkEnd w:id="11"/>
      <w:bookmarkEnd w:id="12"/>
      <w:bookmarkEnd w:id="13"/>
    </w:p>
    <w:p w14:paraId="5CA8B2D4" w14:textId="20832B1C" w:rsidR="00170FC3" w:rsidRPr="001F1FD4" w:rsidRDefault="001F1FD4" w:rsidP="00F56F11">
      <w:pPr>
        <w:numPr>
          <w:ilvl w:val="3"/>
          <w:numId w:val="3"/>
        </w:numPr>
        <w:ind w:left="993"/>
      </w:pPr>
      <w:r>
        <w:t>PROMA-CMMAT = Material Management</w:t>
      </w:r>
    </w:p>
    <w:p w14:paraId="4EE14449" w14:textId="0144EA4B" w:rsidR="007F59B0" w:rsidRPr="009122EE" w:rsidRDefault="001F1FD4" w:rsidP="00F56F11">
      <w:pPr>
        <w:numPr>
          <w:ilvl w:val="3"/>
          <w:numId w:val="3"/>
        </w:numPr>
        <w:ind w:left="993"/>
        <w:rPr>
          <w:szCs w:val="24"/>
        </w:rPr>
      </w:pPr>
      <w:r>
        <w:t>SERTEC-NORM = Standard</w:t>
      </w:r>
    </w:p>
    <w:p w14:paraId="3305731F" w14:textId="77777777" w:rsidR="00D66FEA" w:rsidRPr="00E757D7" w:rsidRDefault="00667CFE" w:rsidP="004C2F0D">
      <w:pPr>
        <w:pStyle w:val="Titolo2"/>
      </w:pPr>
      <w:bookmarkStart w:id="16" w:name="_Toc143765114"/>
      <w:r>
        <w:t>Definitions</w:t>
      </w:r>
      <w:bookmarkEnd w:id="16"/>
    </w:p>
    <w:p w14:paraId="731E347D" w14:textId="77777777" w:rsidR="004E00FB" w:rsidRPr="00A62E7A" w:rsidRDefault="004E00FB" w:rsidP="00AD48F8">
      <w:pPr>
        <w:ind w:left="578"/>
        <w:rPr>
          <w:i/>
          <w:szCs w:val="24"/>
        </w:rPr>
      </w:pPr>
      <w:r>
        <w:rPr>
          <w:i/>
        </w:rPr>
        <w:t>Cabinet:</w:t>
      </w:r>
    </w:p>
    <w:p w14:paraId="68D0A382" w14:textId="3AF5C9DD" w:rsidR="004E00FB" w:rsidRPr="00A62E7A" w:rsidRDefault="004E00FB" w:rsidP="00AD48F8">
      <w:pPr>
        <w:ind w:left="578"/>
        <w:rPr>
          <w:szCs w:val="24"/>
        </w:rPr>
      </w:pPr>
      <w:r>
        <w:t>Containment building of reduced size with free ventilation openings, designed to contain the equipment of the flow partition system, easily accessible and installable inside the relevant buildings of the WRMP, IRP and FRU reduction plants.</w:t>
      </w:r>
    </w:p>
    <w:p w14:paraId="271D950F" w14:textId="77777777" w:rsidR="004E00FB" w:rsidRPr="00A62E7A" w:rsidRDefault="004E00FB" w:rsidP="00AD48F8">
      <w:pPr>
        <w:ind w:left="578"/>
        <w:rPr>
          <w:szCs w:val="24"/>
        </w:rPr>
      </w:pPr>
    </w:p>
    <w:p w14:paraId="34EC2A54" w14:textId="1363E765" w:rsidR="004E00FB" w:rsidRPr="00A62E7A" w:rsidRDefault="004E00FB" w:rsidP="00AD48F8">
      <w:pPr>
        <w:ind w:left="578"/>
        <w:rPr>
          <w:szCs w:val="24"/>
        </w:rPr>
      </w:pPr>
      <w:r>
        <w:rPr>
          <w:i/>
        </w:rPr>
        <w:t>Thermal plant:</w:t>
      </w:r>
    </w:p>
    <w:p w14:paraId="6320B619" w14:textId="788A2254" w:rsidR="004E00FB" w:rsidRPr="00A62E7A" w:rsidRDefault="004E00FB" w:rsidP="00AD48F8">
      <w:pPr>
        <w:ind w:left="578"/>
        <w:rPr>
          <w:szCs w:val="24"/>
        </w:rPr>
      </w:pPr>
      <w:r>
        <w:t xml:space="preserve">Thermal plant for the production of hot water by means of thermal generators (boilers), intended for pre-heating the gas supplied by the reduction plant (e.g. WRMP, IRP), obtained by heat exchange in shell-and-tube heat exchangers installed on each individual reduction line. </w:t>
      </w:r>
    </w:p>
    <w:p w14:paraId="78F6D843" w14:textId="77777777" w:rsidR="004E00FB" w:rsidRPr="00A62E7A" w:rsidRDefault="004E00FB" w:rsidP="00AD48F8">
      <w:pPr>
        <w:ind w:left="578"/>
        <w:rPr>
          <w:szCs w:val="24"/>
        </w:rPr>
      </w:pPr>
    </w:p>
    <w:p w14:paraId="30D373DC" w14:textId="7AB0CE80" w:rsidR="004E00FB" w:rsidRPr="00A62E7A" w:rsidRDefault="004E00FB" w:rsidP="00AD48F8">
      <w:pPr>
        <w:ind w:left="578"/>
        <w:rPr>
          <w:i/>
          <w:szCs w:val="24"/>
        </w:rPr>
      </w:pPr>
      <w:r>
        <w:rPr>
          <w:i/>
        </w:rPr>
        <w:t>FRU:</w:t>
      </w:r>
    </w:p>
    <w:p w14:paraId="3B107997" w14:textId="77777777" w:rsidR="004E00FB" w:rsidRPr="00A62E7A" w:rsidRDefault="004E00FB" w:rsidP="00AD48F8">
      <w:pPr>
        <w:ind w:left="578"/>
        <w:rPr>
          <w:i/>
          <w:szCs w:val="24"/>
        </w:rPr>
      </w:pPr>
      <w:r>
        <w:t xml:space="preserve">Final Reduction Unit, installed on gas distribution network, with downstream pressure </w:t>
      </w:r>
      <w:r>
        <w:rPr>
          <w:u w:val="single"/>
        </w:rPr>
        <w:t>&lt;</w:t>
      </w:r>
      <w:r>
        <w:t>0.04 bar.</w:t>
      </w:r>
    </w:p>
    <w:p w14:paraId="02157851" w14:textId="77777777" w:rsidR="004E00FB" w:rsidRPr="00A62E7A" w:rsidRDefault="004E00FB" w:rsidP="00AD48F8">
      <w:pPr>
        <w:ind w:left="578"/>
        <w:rPr>
          <w:szCs w:val="24"/>
        </w:rPr>
      </w:pPr>
    </w:p>
    <w:p w14:paraId="0CB56278" w14:textId="77777777" w:rsidR="004E00FB" w:rsidRPr="00A62E7A" w:rsidRDefault="004E00FB" w:rsidP="00AD48F8">
      <w:pPr>
        <w:ind w:left="578"/>
        <w:rPr>
          <w:i/>
          <w:szCs w:val="24"/>
        </w:rPr>
      </w:pPr>
      <w:r>
        <w:rPr>
          <w:i/>
        </w:rPr>
        <w:t>Reduction unit:</w:t>
      </w:r>
    </w:p>
    <w:p w14:paraId="258F3B10" w14:textId="77777777" w:rsidR="004E00FB" w:rsidRPr="00A62E7A" w:rsidRDefault="004E00FB" w:rsidP="00AD48F8">
      <w:pPr>
        <w:ind w:left="578"/>
        <w:rPr>
          <w:szCs w:val="24"/>
        </w:rPr>
      </w:pPr>
      <w:r>
        <w:t>An assembled set of pressure regulators, safety devices, auxiliary equipment, special parts and pipes connecting them), having the essential function of decompressing a ducted gas from a variable upstream pressure to a regulated downstream pressure at a fixed value.</w:t>
      </w:r>
    </w:p>
    <w:p w14:paraId="02D99864" w14:textId="77777777" w:rsidR="004E00FB" w:rsidRPr="00A62E7A" w:rsidRDefault="004E00FB" w:rsidP="00AD48F8">
      <w:pPr>
        <w:ind w:left="578"/>
        <w:rPr>
          <w:szCs w:val="24"/>
        </w:rPr>
      </w:pPr>
    </w:p>
    <w:p w14:paraId="70B7F8C6" w14:textId="77777777" w:rsidR="004E00FB" w:rsidRPr="00A62E7A" w:rsidRDefault="004E00FB" w:rsidP="00AD48F8">
      <w:pPr>
        <w:ind w:left="578"/>
        <w:rPr>
          <w:i/>
          <w:szCs w:val="24"/>
        </w:rPr>
      </w:pPr>
      <w:r>
        <w:rPr>
          <w:i/>
        </w:rPr>
        <w:t>Reduction plant:</w:t>
      </w:r>
    </w:p>
    <w:p w14:paraId="5CCFAE37" w14:textId="77777777" w:rsidR="004E00FB" w:rsidRPr="00A62E7A" w:rsidRDefault="004E00FB" w:rsidP="00AD48F8">
      <w:pPr>
        <w:ind w:left="578"/>
        <w:rPr>
          <w:szCs w:val="24"/>
        </w:rPr>
      </w:pPr>
      <w:r>
        <w:t>Assembly consisting of a reduction unit and related housing.</w:t>
      </w:r>
    </w:p>
    <w:p w14:paraId="265B6AE5" w14:textId="77777777" w:rsidR="006C6E48" w:rsidRDefault="006C6E48" w:rsidP="00AD48F8">
      <w:pPr>
        <w:ind w:left="578"/>
        <w:rPr>
          <w:szCs w:val="24"/>
        </w:rPr>
        <w:sectPr w:rsidR="006C6E48" w:rsidSect="0052193B">
          <w:pgSz w:w="11906" w:h="16838" w:code="9"/>
          <w:pgMar w:top="2268" w:right="851" w:bottom="1134" w:left="1134" w:header="851" w:footer="567" w:gutter="0"/>
          <w:cols w:space="720"/>
          <w:noEndnote/>
        </w:sectPr>
      </w:pPr>
    </w:p>
    <w:p w14:paraId="1C2090C9" w14:textId="6BEF0945" w:rsidR="004E00FB" w:rsidRPr="00A62E7A" w:rsidRDefault="004E00FB" w:rsidP="00AD48F8">
      <w:pPr>
        <w:ind w:left="578"/>
        <w:rPr>
          <w:i/>
          <w:szCs w:val="24"/>
        </w:rPr>
      </w:pPr>
      <w:r>
        <w:rPr>
          <w:i/>
        </w:rPr>
        <w:lastRenderedPageBreak/>
        <w:t>WRMP:</w:t>
      </w:r>
    </w:p>
    <w:p w14:paraId="285F2E56" w14:textId="77777777" w:rsidR="004E00FB" w:rsidRPr="00A62E7A" w:rsidRDefault="004E00FB" w:rsidP="00AD48F8">
      <w:pPr>
        <w:ind w:left="578"/>
        <w:rPr>
          <w:szCs w:val="24"/>
        </w:rPr>
      </w:pPr>
      <w:r>
        <w:t>Methane Gas Withdrawal, Reduction and Metering Plants from transport pipeline, with or without accessory thermal plant.</w:t>
      </w:r>
    </w:p>
    <w:p w14:paraId="66815F5F" w14:textId="77777777" w:rsidR="004E00FB" w:rsidRPr="00A62E7A" w:rsidRDefault="004E00FB" w:rsidP="00AD48F8">
      <w:pPr>
        <w:ind w:left="578"/>
        <w:rPr>
          <w:szCs w:val="24"/>
        </w:rPr>
      </w:pPr>
    </w:p>
    <w:p w14:paraId="0C34C051" w14:textId="4C43972C" w:rsidR="004E00FB" w:rsidRPr="00A62E7A" w:rsidRDefault="004E00FB" w:rsidP="00AD48F8">
      <w:pPr>
        <w:ind w:left="578"/>
        <w:rPr>
          <w:i/>
          <w:szCs w:val="24"/>
        </w:rPr>
      </w:pPr>
      <w:r>
        <w:rPr>
          <w:i/>
        </w:rPr>
        <w:t>IRP:</w:t>
      </w:r>
    </w:p>
    <w:p w14:paraId="5EC2A01E" w14:textId="77777777" w:rsidR="004E00FB" w:rsidRPr="00A62E7A" w:rsidRDefault="004E00FB" w:rsidP="00AD48F8">
      <w:pPr>
        <w:ind w:left="578"/>
        <w:rPr>
          <w:szCs w:val="24"/>
        </w:rPr>
      </w:pPr>
      <w:r>
        <w:t xml:space="preserve">Intermediate Reduction Plant, installed on gas distribution network, with downstream pressure </w:t>
      </w:r>
      <w:r>
        <w:rPr>
          <w:u w:val="single"/>
        </w:rPr>
        <w:t>&gt;</w:t>
      </w:r>
      <w:r>
        <w:t>0.04 bar, with or without accessory thermal plant.</w:t>
      </w:r>
    </w:p>
    <w:p w14:paraId="6B857DAE" w14:textId="77777777" w:rsidR="004E00FB" w:rsidRPr="00A62E7A" w:rsidRDefault="004E00FB" w:rsidP="00AD48F8">
      <w:pPr>
        <w:ind w:left="578"/>
        <w:rPr>
          <w:szCs w:val="24"/>
        </w:rPr>
      </w:pPr>
      <w:r>
        <w:t>NOTE: a comparable IRP is understood to be a system which, depending on the delivery flow rate, the geometrical dimensions and dimensions of the housing (e.g. brick) and the possible presence of a thermal gas preheating system, may be similar to a WRMP.</w:t>
      </w:r>
    </w:p>
    <w:p w14:paraId="7B3373CB" w14:textId="77777777" w:rsidR="004E00FB" w:rsidRPr="00A62E7A" w:rsidRDefault="004E00FB" w:rsidP="00AD48F8">
      <w:pPr>
        <w:ind w:left="578"/>
        <w:rPr>
          <w:szCs w:val="24"/>
        </w:rPr>
      </w:pPr>
      <w:r>
        <w:t xml:space="preserve">Or, if small and housed in a metal cabinet, similar to an FRU. </w:t>
      </w:r>
    </w:p>
    <w:p w14:paraId="7FEE2F0C" w14:textId="77777777" w:rsidR="004E00FB" w:rsidRPr="00A62E7A" w:rsidRDefault="004E00FB" w:rsidP="00AD48F8">
      <w:pPr>
        <w:ind w:left="578"/>
        <w:rPr>
          <w:szCs w:val="24"/>
        </w:rPr>
      </w:pPr>
    </w:p>
    <w:p w14:paraId="6F8FECBF" w14:textId="77777777" w:rsidR="004E00FB" w:rsidRPr="00A62E7A" w:rsidRDefault="004E00FB" w:rsidP="00AD48F8">
      <w:pPr>
        <w:ind w:left="578"/>
        <w:rPr>
          <w:i/>
          <w:szCs w:val="24"/>
        </w:rPr>
      </w:pPr>
      <w:r>
        <w:rPr>
          <w:i/>
        </w:rPr>
        <w:t>Reduction line:</w:t>
      </w:r>
    </w:p>
    <w:p w14:paraId="7F7A524B" w14:textId="6653F8EC" w:rsidR="004E00FB" w:rsidRPr="00A62E7A" w:rsidRDefault="004E00FB" w:rsidP="00AD48F8">
      <w:pPr>
        <w:ind w:left="578"/>
        <w:rPr>
          <w:szCs w:val="24"/>
        </w:rPr>
      </w:pPr>
      <w:r>
        <w:t>An assembled set of the pressure regulator, safety devices, auxiliary equipment (pilots, pressure intakes), special parts and connecting pipes between the shut-off devices located upstream and downstream of the regulating equipment (the latter included).</w:t>
      </w:r>
    </w:p>
    <w:p w14:paraId="12B411A4" w14:textId="77777777" w:rsidR="004E00FB" w:rsidRPr="00A62E7A" w:rsidRDefault="004E00FB" w:rsidP="00AD48F8">
      <w:pPr>
        <w:ind w:left="578"/>
        <w:rPr>
          <w:szCs w:val="24"/>
        </w:rPr>
      </w:pPr>
    </w:p>
    <w:p w14:paraId="211586F0" w14:textId="77777777" w:rsidR="004E00FB" w:rsidRPr="00A62E7A" w:rsidRDefault="004E00FB" w:rsidP="00AD48F8">
      <w:pPr>
        <w:ind w:left="578"/>
        <w:rPr>
          <w:i/>
          <w:szCs w:val="24"/>
        </w:rPr>
      </w:pPr>
      <w:r>
        <w:rPr>
          <w:i/>
        </w:rPr>
        <w:t>Delivery flow rate:</w:t>
      </w:r>
    </w:p>
    <w:p w14:paraId="51E66E2B" w14:textId="77777777" w:rsidR="004E00FB" w:rsidRPr="00A62E7A" w:rsidRDefault="004E00FB" w:rsidP="00AD48F8">
      <w:pPr>
        <w:ind w:left="578"/>
        <w:rPr>
          <w:szCs w:val="24"/>
        </w:rPr>
      </w:pPr>
      <w:r>
        <w:t>Maximum flow rate to be ensured by the reduction unit at predetermined supply pressure values.</w:t>
      </w:r>
    </w:p>
    <w:p w14:paraId="101D3E51" w14:textId="77777777" w:rsidR="004E00FB" w:rsidRPr="00A62E7A" w:rsidRDefault="004E00FB" w:rsidP="00AD48F8">
      <w:pPr>
        <w:ind w:left="578"/>
        <w:rPr>
          <w:i/>
          <w:szCs w:val="24"/>
        </w:rPr>
      </w:pPr>
      <w:r>
        <w:rPr>
          <w:i/>
        </w:rPr>
        <w:t>Nominal flow rate of the plant:</w:t>
      </w:r>
    </w:p>
    <w:p w14:paraId="4CEC62F8" w14:textId="77777777" w:rsidR="004E00FB" w:rsidRPr="00A62E7A" w:rsidRDefault="004E00FB" w:rsidP="00AD48F8">
      <w:pPr>
        <w:ind w:left="578"/>
        <w:rPr>
          <w:szCs w:val="24"/>
        </w:rPr>
      </w:pPr>
      <w:r>
        <w:t>Delivery flow rate of the reduction system/unit at nominal design pressure, with the required control pressure.</w:t>
      </w:r>
    </w:p>
    <w:p w14:paraId="239DB11E" w14:textId="77777777" w:rsidR="004E00FB" w:rsidRPr="00A62E7A" w:rsidRDefault="004E00FB" w:rsidP="00AD48F8">
      <w:pPr>
        <w:ind w:left="578"/>
        <w:rPr>
          <w:szCs w:val="24"/>
        </w:rPr>
      </w:pPr>
    </w:p>
    <w:p w14:paraId="73A08A63" w14:textId="77777777" w:rsidR="004E00FB" w:rsidRPr="00A62E7A" w:rsidRDefault="004E00FB" w:rsidP="00AD48F8">
      <w:pPr>
        <w:ind w:left="578"/>
        <w:rPr>
          <w:i/>
          <w:szCs w:val="24"/>
        </w:rPr>
      </w:pPr>
      <w:r>
        <w:rPr>
          <w:i/>
        </w:rPr>
        <w:t>Motorisation pressure:</w:t>
      </w:r>
    </w:p>
    <w:p w14:paraId="70E9E489" w14:textId="3E815678" w:rsidR="004E00FB" w:rsidRPr="00A62E7A" w:rsidRDefault="004E00FB" w:rsidP="00AD48F8">
      <w:pPr>
        <w:ind w:left="578"/>
        <w:rPr>
          <w:szCs w:val="24"/>
        </w:rPr>
      </w:pPr>
      <w:r>
        <w:t>Regulated pressure that the pilot group of the reduction line must ensure so as to power the regulators and ensure that the flow rates for which the system/unit has been sized are guaranteed under all conditions.</w:t>
      </w:r>
    </w:p>
    <w:p w14:paraId="57F13D40" w14:textId="77777777" w:rsidR="004E00FB" w:rsidRPr="00A62E7A" w:rsidRDefault="004E00FB" w:rsidP="00AD48F8">
      <w:pPr>
        <w:ind w:left="578"/>
        <w:rPr>
          <w:szCs w:val="24"/>
        </w:rPr>
      </w:pPr>
    </w:p>
    <w:p w14:paraId="5CC7A63A" w14:textId="77777777" w:rsidR="004E00FB" w:rsidRPr="00A62E7A" w:rsidRDefault="004E00FB" w:rsidP="00AD48F8">
      <w:pPr>
        <w:ind w:left="578"/>
        <w:rPr>
          <w:i/>
          <w:szCs w:val="24"/>
        </w:rPr>
      </w:pPr>
      <w:r>
        <w:rPr>
          <w:i/>
        </w:rPr>
        <w:t>Required regulation pressure:</w:t>
      </w:r>
    </w:p>
    <w:p w14:paraId="7240E113" w14:textId="77777777" w:rsidR="004E00FB" w:rsidRPr="00A62E7A" w:rsidRDefault="004E00FB" w:rsidP="00AD48F8">
      <w:pPr>
        <w:ind w:left="578"/>
        <w:rPr>
          <w:szCs w:val="24"/>
        </w:rPr>
      </w:pPr>
      <w:r>
        <w:t>Regulated pressure which the reduction unit, operating within the required range of inlet pressure variation, must provide downstream with the required accuracy class.</w:t>
      </w:r>
    </w:p>
    <w:p w14:paraId="3E078638" w14:textId="77777777" w:rsidR="004E00FB" w:rsidRPr="00A62E7A" w:rsidRDefault="004E00FB" w:rsidP="00AD48F8">
      <w:pPr>
        <w:ind w:left="578"/>
        <w:rPr>
          <w:szCs w:val="24"/>
        </w:rPr>
      </w:pPr>
    </w:p>
    <w:p w14:paraId="41B4F6F9" w14:textId="02DF002E" w:rsidR="004E00FB" w:rsidRPr="00A62E7A" w:rsidRDefault="004E00FB" w:rsidP="00AD48F8">
      <w:pPr>
        <w:ind w:left="578"/>
        <w:rPr>
          <w:i/>
          <w:szCs w:val="24"/>
        </w:rPr>
      </w:pPr>
      <w:r>
        <w:rPr>
          <w:i/>
        </w:rPr>
        <w:t>Maximum inlet operating pressure (OP</w:t>
      </w:r>
      <w:r>
        <w:rPr>
          <w:i/>
          <w:vertAlign w:val="subscript"/>
        </w:rPr>
        <w:t>max</w:t>
      </w:r>
      <w:r>
        <w:rPr>
          <w:i/>
        </w:rPr>
        <w:t>):</w:t>
      </w:r>
    </w:p>
    <w:p w14:paraId="5673861F" w14:textId="40169C3C" w:rsidR="004E00FB" w:rsidRPr="00A62E7A" w:rsidRDefault="004E00FB" w:rsidP="00AD48F8">
      <w:pPr>
        <w:ind w:left="578"/>
        <w:rPr>
          <w:szCs w:val="24"/>
        </w:rPr>
      </w:pPr>
      <w:r>
        <w:t>Maximum pressure upstream of the system on which the flow partition system can be installed, in the range of 0.5 ÷ 75 bar.</w:t>
      </w:r>
    </w:p>
    <w:p w14:paraId="28ED4109" w14:textId="77777777" w:rsidR="004E00FB" w:rsidRPr="00A62E7A" w:rsidRDefault="004E00FB" w:rsidP="00AD48F8">
      <w:pPr>
        <w:ind w:left="578"/>
        <w:rPr>
          <w:szCs w:val="24"/>
        </w:rPr>
      </w:pPr>
    </w:p>
    <w:p w14:paraId="30E4ADB8" w14:textId="024DF8DB" w:rsidR="004E00FB" w:rsidRPr="00A62E7A" w:rsidRDefault="004E00FB" w:rsidP="00AD48F8">
      <w:pPr>
        <w:ind w:left="578"/>
        <w:rPr>
          <w:i/>
          <w:szCs w:val="24"/>
        </w:rPr>
      </w:pPr>
      <w:r>
        <w:rPr>
          <w:i/>
        </w:rPr>
        <w:t>Flow partition system:</w:t>
      </w:r>
    </w:p>
    <w:p w14:paraId="4FE92F34" w14:textId="0450ADAC" w:rsidR="00D66FEA" w:rsidRDefault="004E00FB" w:rsidP="00AD48F8">
      <w:pPr>
        <w:ind w:left="578"/>
      </w:pPr>
      <w:r>
        <w:t>Automatic auxiliary system that controls and regulates the flow rate delivered by the system/unit, by means of flow partition on the decompression lines present, while maintaining the regulated downstream pressure at predetermined values.</w:t>
      </w:r>
    </w:p>
    <w:p w14:paraId="3FC4C30B" w14:textId="77777777" w:rsidR="00D937DD" w:rsidRDefault="00D937DD" w:rsidP="00D937DD">
      <w:pPr>
        <w:sectPr w:rsidR="00D937DD" w:rsidSect="0052193B">
          <w:pgSz w:w="11906" w:h="16838" w:code="9"/>
          <w:pgMar w:top="2268" w:right="851" w:bottom="1134" w:left="1134" w:header="851" w:footer="567" w:gutter="0"/>
          <w:cols w:space="720"/>
          <w:noEndnote/>
        </w:sectPr>
      </w:pPr>
    </w:p>
    <w:p w14:paraId="7A7B5F13" w14:textId="77777777" w:rsidR="00766EC9" w:rsidRPr="009122EE" w:rsidRDefault="00832194" w:rsidP="00AD48F8">
      <w:pPr>
        <w:pStyle w:val="Titolo1"/>
        <w:jc w:val="both"/>
      </w:pPr>
      <w:bookmarkStart w:id="17" w:name="_Toc157913300"/>
      <w:bookmarkStart w:id="18" w:name="_Toc278535976"/>
      <w:bookmarkStart w:id="19" w:name="_Toc143765115"/>
      <w:bookmarkEnd w:id="14"/>
      <w:bookmarkEnd w:id="15"/>
      <w:r>
        <w:lastRenderedPageBreak/>
        <w:t>PURPOSE</w:t>
      </w:r>
      <w:bookmarkEnd w:id="17"/>
      <w:r>
        <w:t xml:space="preserve"> </w:t>
      </w:r>
      <w:bookmarkEnd w:id="18"/>
      <w:r>
        <w:t>AND FIELD OF APPLICATION</w:t>
      </w:r>
      <w:bookmarkEnd w:id="19"/>
    </w:p>
    <w:p w14:paraId="69FB5330" w14:textId="77777777" w:rsidR="007F59B0" w:rsidRPr="009122EE" w:rsidRDefault="00DC193A" w:rsidP="00AD48F8">
      <w:pPr>
        <w:pStyle w:val="Titolo2"/>
      </w:pPr>
      <w:bookmarkStart w:id="20" w:name="_Toc143765116"/>
      <w:r>
        <w:t>Purpose</w:t>
      </w:r>
      <w:bookmarkEnd w:id="20"/>
    </w:p>
    <w:p w14:paraId="69B338DE" w14:textId="77777777" w:rsidR="00497E6B" w:rsidRPr="00520D23" w:rsidRDefault="00520D23" w:rsidP="00520D23">
      <w:pPr>
        <w:ind w:left="578"/>
        <w:rPr>
          <w:szCs w:val="24"/>
        </w:rPr>
      </w:pPr>
      <w:r>
        <w:t>To define the technical characteristics, the accompanying documentation, the criteria for supply and testing, and the procedures for carrying out the technical inspections to be performed for the approval for company use of flow partition systems of the delivery flow rate from WRMP, IRP and FRU type reduction plants.</w:t>
      </w:r>
    </w:p>
    <w:p w14:paraId="1B999416" w14:textId="77777777" w:rsidR="007F59B0" w:rsidRPr="009122EE" w:rsidRDefault="007F59B0" w:rsidP="00AD48F8">
      <w:pPr>
        <w:pStyle w:val="Titolo2"/>
      </w:pPr>
      <w:bookmarkStart w:id="21" w:name="_Toc143765117"/>
      <w:r>
        <w:t>Field of application</w:t>
      </w:r>
      <w:bookmarkEnd w:id="21"/>
    </w:p>
    <w:p w14:paraId="6DD2D7FF" w14:textId="77777777" w:rsidR="00AD48F8" w:rsidRPr="009122EE" w:rsidRDefault="0001660A" w:rsidP="00AD48F8">
      <w:pPr>
        <w:ind w:left="578"/>
        <w:rPr>
          <w:szCs w:val="24"/>
        </w:rPr>
      </w:pPr>
      <w:r>
        <w:t>This technical specification applies whenever material covered by this specification must be authorised for company use, produced by a new potential Supplier or by an existing one.</w:t>
      </w:r>
    </w:p>
    <w:p w14:paraId="4CB540D4" w14:textId="585223A3" w:rsidR="009309CB" w:rsidRPr="00AD48F8" w:rsidRDefault="00E53466" w:rsidP="00AD48F8">
      <w:pPr>
        <w:ind w:left="578"/>
        <w:rPr>
          <w:szCs w:val="24"/>
        </w:rPr>
      </w:pPr>
      <w:r>
        <w:t>The flow partition system must be suitable for installation on any type of reduction plant managed by Italgas Reti, such as WRMP, IRP and FRU, provided they are equipped with pilot-type pressure reducers-regulators.</w:t>
      </w:r>
    </w:p>
    <w:p w14:paraId="6084F422" w14:textId="77777777" w:rsidR="00186F25" w:rsidRPr="009122EE" w:rsidRDefault="00186F25" w:rsidP="00AD48F8">
      <w:pPr>
        <w:pStyle w:val="Titolo1"/>
        <w:jc w:val="both"/>
      </w:pPr>
      <w:bookmarkStart w:id="22" w:name="_Toc143765118"/>
      <w:r>
        <w:t>SPECIFICATIONS</w:t>
      </w:r>
      <w:bookmarkEnd w:id="22"/>
    </w:p>
    <w:p w14:paraId="6796A480" w14:textId="569ED345" w:rsidR="004E6742" w:rsidRPr="009122EE" w:rsidRDefault="004E6742" w:rsidP="00AD48F8">
      <w:pPr>
        <w:numPr>
          <w:ilvl w:val="0"/>
          <w:numId w:val="72"/>
        </w:numPr>
        <w:tabs>
          <w:tab w:val="left" w:pos="1134"/>
        </w:tabs>
      </w:pPr>
      <w:r>
        <w:t>These technical specifications must be understood as an integral part of the "ASSESSMENT AND QUALIFICATION SYSTEM FOR SUPPLIERS OF ITALGAS."</w:t>
      </w:r>
    </w:p>
    <w:p w14:paraId="1931AEC6" w14:textId="6B47C795" w:rsidR="004E6742" w:rsidRPr="009122EE" w:rsidRDefault="004E6742" w:rsidP="00AD48F8">
      <w:pPr>
        <w:numPr>
          <w:ilvl w:val="0"/>
          <w:numId w:val="72"/>
        </w:numPr>
        <w:tabs>
          <w:tab w:val="left" w:pos="1134"/>
        </w:tabs>
      </w:pPr>
      <w:r>
        <w:t xml:space="preserve">This specification contains the </w:t>
      </w:r>
      <w:r>
        <w:rPr>
          <w:b/>
        </w:rPr>
        <w:t>minimum</w:t>
      </w:r>
      <w:r>
        <w:t xml:space="preserve"> technical requirements demanded by Italgas Reti based on the reference Legislative and Technical Standards.</w:t>
      </w:r>
    </w:p>
    <w:p w14:paraId="220AA777" w14:textId="77777777" w:rsidR="004E6742" w:rsidRPr="009122EE" w:rsidRDefault="004E6742" w:rsidP="00AD48F8">
      <w:pPr>
        <w:numPr>
          <w:ilvl w:val="0"/>
          <w:numId w:val="72"/>
        </w:numPr>
        <w:tabs>
          <w:tab w:val="left" w:pos="1134"/>
        </w:tabs>
      </w:pPr>
      <w:r>
        <w:t xml:space="preserve">It is the Supplier's responsibility to ensure that the products supplied fully comply with the provisions of this technical specification and the applicable standards. </w:t>
      </w:r>
    </w:p>
    <w:p w14:paraId="0DC7494A" w14:textId="77777777" w:rsidR="004E6742" w:rsidRPr="009122EE" w:rsidRDefault="004E6742" w:rsidP="00AD48F8">
      <w:pPr>
        <w:numPr>
          <w:ilvl w:val="0"/>
          <w:numId w:val="72"/>
        </w:numPr>
        <w:tabs>
          <w:tab w:val="left" w:pos="1134"/>
        </w:tabs>
      </w:pPr>
      <w:r>
        <w:t>if the products in question are supplied by an installer, the installer must document their compliance as required under “Documentation required from the Supplier”.</w:t>
      </w:r>
    </w:p>
    <w:p w14:paraId="3153532E" w14:textId="77777777" w:rsidR="004E6742" w:rsidRPr="009122EE" w:rsidRDefault="004E6742" w:rsidP="00AD48F8">
      <w:pPr>
        <w:numPr>
          <w:ilvl w:val="0"/>
          <w:numId w:val="72"/>
        </w:numPr>
        <w:tabs>
          <w:tab w:val="left" w:pos="1134"/>
        </w:tabs>
      </w:pPr>
      <w:r>
        <w:t>It is the Supplier's responsibility, during the product design, production and control process, to verify that there are no construction faults in the finished products (e.g. sharp edges, incorrect directions for use and maintenance, etc.), which may jeopardise the health and safety of the Client's workers in relation to the provisions of Legislative Decree no. 81/08, as amended and supplemented.</w:t>
      </w:r>
    </w:p>
    <w:p w14:paraId="64AAE77F" w14:textId="77777777" w:rsidR="009C0AB8" w:rsidRPr="00D64CB4" w:rsidRDefault="004E6742" w:rsidP="00AD48F8">
      <w:pPr>
        <w:numPr>
          <w:ilvl w:val="0"/>
          <w:numId w:val="72"/>
        </w:numPr>
        <w:tabs>
          <w:tab w:val="left" w:pos="1134"/>
        </w:tabs>
      </w:pPr>
      <w:r>
        <w:t>For any technical and operational aspects that conflict with or are not mentioned in this technical specification but that nevertheless pertain to the design, installation, maintenance and use of the products themselves, it is the Supplier's responsibility to refer to the regulations in force.</w:t>
      </w:r>
      <w:r>
        <w:br w:type="page"/>
      </w:r>
    </w:p>
    <w:p w14:paraId="75D1049F" w14:textId="77777777" w:rsidR="00630278" w:rsidRPr="009122EE" w:rsidRDefault="000D7814" w:rsidP="001923FE">
      <w:pPr>
        <w:pStyle w:val="Titolo1"/>
      </w:pPr>
      <w:bookmarkStart w:id="23" w:name="_Toc462155935"/>
      <w:bookmarkStart w:id="24" w:name="_Toc463372155"/>
      <w:bookmarkStart w:id="25" w:name="_Toc463434860"/>
      <w:bookmarkStart w:id="26" w:name="_Toc463443229"/>
      <w:bookmarkStart w:id="27" w:name="_Toc463450119"/>
      <w:bookmarkStart w:id="28" w:name="_Toc463454261"/>
      <w:bookmarkStart w:id="29" w:name="_Toc463454682"/>
      <w:bookmarkStart w:id="30" w:name="_Toc467935616"/>
      <w:bookmarkStart w:id="31" w:name="_Toc467935661"/>
      <w:bookmarkStart w:id="32" w:name="_Toc468284555"/>
      <w:bookmarkStart w:id="33" w:name="_Toc468284601"/>
      <w:bookmarkStart w:id="34" w:name="_Toc143765119"/>
      <w:bookmarkEnd w:id="23"/>
      <w:bookmarkEnd w:id="24"/>
      <w:bookmarkEnd w:id="25"/>
      <w:bookmarkEnd w:id="26"/>
      <w:bookmarkEnd w:id="27"/>
      <w:bookmarkEnd w:id="28"/>
      <w:bookmarkEnd w:id="29"/>
      <w:bookmarkEnd w:id="30"/>
      <w:bookmarkEnd w:id="31"/>
      <w:bookmarkEnd w:id="32"/>
      <w:bookmarkEnd w:id="33"/>
      <w:r>
        <w:lastRenderedPageBreak/>
        <w:t>TECHNICAL CHARACTERISTICS</w:t>
      </w:r>
      <w:bookmarkStart w:id="35" w:name="_Toc157913305"/>
      <w:bookmarkStart w:id="36" w:name="_Toc278535981"/>
      <w:bookmarkEnd w:id="34"/>
    </w:p>
    <w:p w14:paraId="6EAB5167" w14:textId="5AB8D129" w:rsidR="001923FE" w:rsidRPr="001923FE" w:rsidRDefault="00786578" w:rsidP="001923FE">
      <w:pPr>
        <w:pStyle w:val="Titolo2"/>
      </w:pPr>
      <w:bookmarkStart w:id="37" w:name="_Toc143765120"/>
      <w:r>
        <w:t>General considerations</w:t>
      </w:r>
      <w:bookmarkEnd w:id="37"/>
    </w:p>
    <w:bookmarkEnd w:id="35"/>
    <w:bookmarkEnd w:id="36"/>
    <w:p w14:paraId="3D5ED02F" w14:textId="77777777" w:rsidR="00630278" w:rsidRPr="00630278" w:rsidRDefault="00630278" w:rsidP="00DE5938">
      <w:pPr>
        <w:ind w:left="578"/>
        <w:rPr>
          <w:szCs w:val="24"/>
        </w:rPr>
      </w:pPr>
      <w:r>
        <w:t>The construction criteria below are based on the following assumptions:</w:t>
      </w:r>
    </w:p>
    <w:p w14:paraId="796566F9" w14:textId="77777777" w:rsidR="00630278" w:rsidRPr="002F1157" w:rsidRDefault="00630278" w:rsidP="002F1157">
      <w:pPr>
        <w:numPr>
          <w:ilvl w:val="3"/>
          <w:numId w:val="3"/>
        </w:numPr>
        <w:ind w:left="993"/>
        <w:rPr>
          <w:szCs w:val="24"/>
        </w:rPr>
      </w:pPr>
      <w:r>
        <w:t>the gas and its additives, if any, are non-corrosive;</w:t>
      </w:r>
    </w:p>
    <w:p w14:paraId="422C5EBC" w14:textId="77777777" w:rsidR="00630278" w:rsidRPr="00630278" w:rsidRDefault="00630278" w:rsidP="002F1157">
      <w:pPr>
        <w:numPr>
          <w:ilvl w:val="3"/>
          <w:numId w:val="3"/>
        </w:numPr>
        <w:ind w:left="993"/>
        <w:rPr>
          <w:szCs w:val="24"/>
        </w:rPr>
      </w:pPr>
      <w:r>
        <w:t>the system is subjected to stresses due to gas pressure and the effect of temperature variation;</w:t>
      </w:r>
    </w:p>
    <w:p w14:paraId="3B3B2AF0" w14:textId="24C064A4" w:rsidR="00630278" w:rsidRPr="00630278" w:rsidRDefault="00630278" w:rsidP="002F1157">
      <w:pPr>
        <w:numPr>
          <w:ilvl w:val="3"/>
          <w:numId w:val="3"/>
        </w:numPr>
        <w:ind w:left="993"/>
        <w:rPr>
          <w:szCs w:val="24"/>
        </w:rPr>
      </w:pPr>
      <w:r>
        <w:t>the gas design temperature is between –10°C and +50°C.</w:t>
      </w:r>
    </w:p>
    <w:p w14:paraId="67EB0E74" w14:textId="77777777" w:rsidR="00630278" w:rsidRPr="00630278" w:rsidRDefault="00630278" w:rsidP="00DE5938">
      <w:pPr>
        <w:ind w:left="578"/>
        <w:rPr>
          <w:szCs w:val="24"/>
        </w:rPr>
      </w:pPr>
    </w:p>
    <w:p w14:paraId="3F966D1B" w14:textId="13B836E5" w:rsidR="00630278" w:rsidRPr="00630278" w:rsidRDefault="00630278" w:rsidP="00AD48F8">
      <w:pPr>
        <w:ind w:left="578"/>
        <w:rPr>
          <w:szCs w:val="24"/>
        </w:rPr>
      </w:pPr>
      <w:r>
        <w:t>The system must be suitable for installation on any type of pressure reduction plant/unit managed by Italgas Reti, such as WRMP, IRP and FRU using piloted pressure reducers, even for the sole purpose of noise reduction.</w:t>
      </w:r>
    </w:p>
    <w:p w14:paraId="08E46D0B" w14:textId="77777777" w:rsidR="00630278" w:rsidRDefault="00630278" w:rsidP="00AD48F8">
      <w:pPr>
        <w:ind w:left="578"/>
        <w:rPr>
          <w:szCs w:val="24"/>
        </w:rPr>
      </w:pPr>
      <w:r>
        <w:t>The functioning of the system must be guaranteed under all operating conditions to which the Pressure Reducing Systems/Units are subjected, in all climatic conditions.</w:t>
      </w:r>
    </w:p>
    <w:p w14:paraId="3E37F65E" w14:textId="77777777" w:rsidR="00D5031A" w:rsidRDefault="00D5031A" w:rsidP="00AD48F8">
      <w:pPr>
        <w:ind w:left="578"/>
        <w:rPr>
          <w:szCs w:val="24"/>
        </w:rPr>
      </w:pPr>
    </w:p>
    <w:p w14:paraId="03F356E8" w14:textId="77777777" w:rsidR="00D5031A" w:rsidRPr="00A62E7A" w:rsidRDefault="00D5031A" w:rsidP="00AD48F8">
      <w:pPr>
        <w:ind w:left="578"/>
        <w:rPr>
          <w:szCs w:val="24"/>
        </w:rPr>
      </w:pPr>
      <w:r>
        <w:t>The aim of the system is to control and regulate the flow delivered by the decompression systems, by means of flow partition on all the decompression lines present and management of the thermal plant, which is expressly dependent on the type of system it is installed in.</w:t>
      </w:r>
    </w:p>
    <w:p w14:paraId="2959C532" w14:textId="77777777" w:rsidR="00D5031A" w:rsidRDefault="00D5031A" w:rsidP="00AD48F8">
      <w:pPr>
        <w:ind w:left="578"/>
        <w:rPr>
          <w:szCs w:val="24"/>
        </w:rPr>
      </w:pPr>
      <w:r>
        <w:t>In particular:</w:t>
      </w:r>
    </w:p>
    <w:p w14:paraId="73EECA81" w14:textId="77777777" w:rsidR="00D5031A" w:rsidRPr="00A62E7A" w:rsidRDefault="00D5031A" w:rsidP="00DE5938">
      <w:pPr>
        <w:ind w:left="578"/>
        <w:rPr>
          <w:szCs w:val="24"/>
        </w:rPr>
      </w:pPr>
    </w:p>
    <w:p w14:paraId="2ADBB1AC" w14:textId="77777777" w:rsidR="00D5031A" w:rsidRPr="00A62E7A" w:rsidRDefault="00D5031A" w:rsidP="002F1157">
      <w:pPr>
        <w:numPr>
          <w:ilvl w:val="3"/>
          <w:numId w:val="3"/>
        </w:numPr>
        <w:ind w:left="993"/>
        <w:rPr>
          <w:szCs w:val="24"/>
        </w:rPr>
      </w:pPr>
      <w:r>
        <w:t>For plants with an associated thermal plant (e.g. WRMP and IRP):</w:t>
      </w:r>
    </w:p>
    <w:p w14:paraId="493BE23C" w14:textId="03E1B38F" w:rsidR="00D5031A" w:rsidRPr="00A62E7A" w:rsidRDefault="00D5031A" w:rsidP="00BB1F25">
      <w:pPr>
        <w:pStyle w:val="Paragrafoelenco"/>
        <w:numPr>
          <w:ilvl w:val="0"/>
          <w:numId w:val="22"/>
        </w:numPr>
        <w:ind w:left="1275" w:hanging="282"/>
        <w:rPr>
          <w:szCs w:val="24"/>
        </w:rPr>
      </w:pPr>
      <w:r>
        <w:t>optimisation of the preheating process of the delivered gas, through the partition of the gas flow over all the decompression lines installed, with a consequent reduction in the specific consumption of methane used for preheating;</w:t>
      </w:r>
    </w:p>
    <w:p w14:paraId="1962EDF8" w14:textId="77777777" w:rsidR="00D5031A" w:rsidRPr="00A62E7A" w:rsidRDefault="00D5031A" w:rsidP="00BB1F25">
      <w:pPr>
        <w:pStyle w:val="Paragrafoelenco"/>
        <w:numPr>
          <w:ilvl w:val="0"/>
          <w:numId w:val="22"/>
        </w:numPr>
        <w:ind w:left="1275" w:hanging="282"/>
        <w:rPr>
          <w:szCs w:val="24"/>
        </w:rPr>
      </w:pPr>
      <w:r>
        <w:t>Reduction of the noise produced by the system during pressure regulation.</w:t>
      </w:r>
    </w:p>
    <w:p w14:paraId="034FF23A" w14:textId="77777777" w:rsidR="00D5031A" w:rsidRPr="00A62E7A" w:rsidRDefault="00D5031A" w:rsidP="00DE5938">
      <w:pPr>
        <w:ind w:left="578"/>
        <w:rPr>
          <w:szCs w:val="24"/>
        </w:rPr>
      </w:pPr>
    </w:p>
    <w:p w14:paraId="2D0C5837" w14:textId="77777777" w:rsidR="00D5031A" w:rsidRPr="00A62E7A" w:rsidRDefault="00D5031A" w:rsidP="002F1157">
      <w:pPr>
        <w:numPr>
          <w:ilvl w:val="3"/>
          <w:numId w:val="3"/>
        </w:numPr>
        <w:ind w:left="993"/>
        <w:rPr>
          <w:szCs w:val="24"/>
        </w:rPr>
      </w:pPr>
      <w:r>
        <w:t>For plants without an associated thermal plant, such as WRMP (e.g. with upstream P &lt; 12 bar), IRP and FRU:</w:t>
      </w:r>
    </w:p>
    <w:p w14:paraId="4DA0F1DA" w14:textId="77777777" w:rsidR="00D5031A" w:rsidRPr="00A62E7A" w:rsidRDefault="00D5031A" w:rsidP="00455611">
      <w:pPr>
        <w:pStyle w:val="Paragrafoelenco"/>
        <w:numPr>
          <w:ilvl w:val="0"/>
          <w:numId w:val="22"/>
        </w:numPr>
        <w:ind w:left="1275" w:hanging="282"/>
        <w:rPr>
          <w:szCs w:val="24"/>
        </w:rPr>
      </w:pPr>
      <w:r>
        <w:t>Partition of the gas flow over all the decompression lines installed and for FRUs a possible increase of the available delivery capacity over the entire system;</w:t>
      </w:r>
    </w:p>
    <w:p w14:paraId="326B07B2" w14:textId="77777777" w:rsidR="00D5031A" w:rsidRDefault="00D5031A" w:rsidP="00455611">
      <w:pPr>
        <w:pStyle w:val="Paragrafoelenco"/>
        <w:numPr>
          <w:ilvl w:val="0"/>
          <w:numId w:val="22"/>
        </w:numPr>
        <w:ind w:left="1275" w:hanging="282"/>
        <w:rPr>
          <w:szCs w:val="24"/>
        </w:rPr>
      </w:pPr>
      <w:r>
        <w:t>Reduction of the noise produced by the system during pressure regulation.</w:t>
      </w:r>
    </w:p>
    <w:p w14:paraId="4F1306CA" w14:textId="77777777" w:rsidR="000D7814" w:rsidRPr="00AD48F8" w:rsidRDefault="000D7814" w:rsidP="00AD48F8">
      <w:pPr>
        <w:ind w:left="578"/>
        <w:rPr>
          <w:szCs w:val="24"/>
        </w:rPr>
      </w:pPr>
    </w:p>
    <w:p w14:paraId="27F84608" w14:textId="19248C87" w:rsidR="00004E61" w:rsidRPr="00A62E7A" w:rsidRDefault="00D75FFC" w:rsidP="00AD48F8">
      <w:pPr>
        <w:ind w:left="578"/>
        <w:rPr>
          <w:szCs w:val="24"/>
        </w:rPr>
      </w:pPr>
      <w:r>
        <w:t>Notes referring to the types of installations which the System can be installed on are provided below.</w:t>
      </w:r>
    </w:p>
    <w:p w14:paraId="7AA361CA" w14:textId="5DF4CCDB" w:rsidR="00BA4BC5" w:rsidRPr="00A62E7A" w:rsidRDefault="0051050D" w:rsidP="00EA27D0">
      <w:pPr>
        <w:ind w:left="578"/>
        <w:rPr>
          <w:szCs w:val="24"/>
        </w:rPr>
      </w:pPr>
      <w:r>
        <w:t>A limitation of the line flow rate or of the Plant/Unit may also be requested.</w:t>
      </w:r>
    </w:p>
    <w:p w14:paraId="68EB8E1F" w14:textId="6F26E7E8" w:rsidR="00F656A9" w:rsidRDefault="00D31B37" w:rsidP="00667CFE">
      <w:pPr>
        <w:pStyle w:val="Titolo2"/>
      </w:pPr>
      <w:bookmarkStart w:id="38" w:name="_Toc143765121"/>
      <w:r>
        <w:t>WRMP and similar IRPs</w:t>
      </w:r>
      <w:bookmarkEnd w:id="38"/>
    </w:p>
    <w:p w14:paraId="2FB83253" w14:textId="04B22F79" w:rsidR="00B27C65" w:rsidRPr="00A62E7A" w:rsidRDefault="00832194" w:rsidP="00AD48F8">
      <w:pPr>
        <w:ind w:left="578"/>
        <w:rPr>
          <w:szCs w:val="24"/>
        </w:rPr>
      </w:pPr>
      <w:r>
        <w:t>The partition and control system of the flow delivered must operate autonomously and independently of the pilot function already present on the systems and, in the event of non-compliance with the plant outlet pressure, must allow overriding of the latter, allowing the system to return to operation regulated by the existing pilots on the reduction lines.</w:t>
      </w:r>
    </w:p>
    <w:p w14:paraId="486F65AE" w14:textId="77777777" w:rsidR="00BA4BC5" w:rsidRPr="00A62E7A" w:rsidRDefault="008767C1" w:rsidP="00A13C0C">
      <w:pPr>
        <w:ind w:left="578"/>
        <w:rPr>
          <w:szCs w:val="24"/>
        </w:rPr>
      </w:pPr>
      <w:r>
        <w:t>It must be designed to simultaneously ensure:</w:t>
      </w:r>
    </w:p>
    <w:p w14:paraId="749CA1A5" w14:textId="42D3E31D" w:rsidR="00992A3A" w:rsidRPr="00A62E7A" w:rsidRDefault="00F33ED2" w:rsidP="002F1157">
      <w:pPr>
        <w:numPr>
          <w:ilvl w:val="3"/>
          <w:numId w:val="3"/>
        </w:numPr>
        <w:ind w:left="993"/>
        <w:rPr>
          <w:szCs w:val="24"/>
        </w:rPr>
      </w:pPr>
      <w:r>
        <w:t>maintenance of the required regulation pressure at values compatible with the correct operation of downstream systems/equipment, with accuracy of +0.1 bar;</w:t>
      </w:r>
    </w:p>
    <w:p w14:paraId="37F22430" w14:textId="77777777" w:rsidR="00F33ED2" w:rsidRPr="00A62E7A" w:rsidRDefault="00F33ED2" w:rsidP="002F1157">
      <w:pPr>
        <w:numPr>
          <w:ilvl w:val="3"/>
          <w:numId w:val="3"/>
        </w:numPr>
        <w:ind w:left="993"/>
        <w:rPr>
          <w:szCs w:val="24"/>
        </w:rPr>
      </w:pPr>
      <w:r>
        <w:lastRenderedPageBreak/>
        <w:t>continuity of supply and, in the event of a fault, the certainty of allowing override, ensuring the correct operation of the reduction system according to the criteria and flow and pressure values originally set.</w:t>
      </w:r>
    </w:p>
    <w:p w14:paraId="5F6318FB" w14:textId="77777777" w:rsidR="005C46E1" w:rsidRPr="00A62E7A" w:rsidRDefault="005C46E1" w:rsidP="00DE5938">
      <w:pPr>
        <w:ind w:left="578"/>
        <w:rPr>
          <w:szCs w:val="24"/>
        </w:rPr>
      </w:pPr>
    </w:p>
    <w:p w14:paraId="77C24353" w14:textId="77777777" w:rsidR="00C66F1A" w:rsidRPr="00A62E7A" w:rsidRDefault="00F20902" w:rsidP="00AD48F8">
      <w:pPr>
        <w:ind w:left="578"/>
        <w:rPr>
          <w:szCs w:val="24"/>
        </w:rPr>
      </w:pPr>
      <w:r>
        <w:t>Where present, and on explicit request, the thermal plant must also regulate the temperature of the water in the thermal circuit to maintain the gas temperature at a preset value. In the event of its malfunction, determining the minimum gas temperature conditions, it must automatically allow override, allowing the boilers and/or electric-circulators to return to functioning regulated by the existing control instruments on board the same.</w:t>
      </w:r>
    </w:p>
    <w:p w14:paraId="729DC7CD" w14:textId="77777777" w:rsidR="005C46E1" w:rsidRPr="00A62E7A" w:rsidRDefault="005C46E1" w:rsidP="00AD48F8">
      <w:pPr>
        <w:ind w:left="578"/>
        <w:rPr>
          <w:szCs w:val="24"/>
        </w:rPr>
      </w:pPr>
    </w:p>
    <w:p w14:paraId="2A06FF08" w14:textId="77777777" w:rsidR="005C46E1" w:rsidRPr="00A62E7A" w:rsidRDefault="005C46E1" w:rsidP="00A13C0C">
      <w:pPr>
        <w:ind w:left="578"/>
        <w:rPr>
          <w:szCs w:val="24"/>
        </w:rPr>
      </w:pPr>
      <w:r>
        <w:t>The system must then:</w:t>
      </w:r>
    </w:p>
    <w:p w14:paraId="69729D9C" w14:textId="77777777" w:rsidR="00635DC8" w:rsidRPr="00A62E7A" w:rsidRDefault="00BA4BC5" w:rsidP="002F1157">
      <w:pPr>
        <w:numPr>
          <w:ilvl w:val="3"/>
          <w:numId w:val="3"/>
        </w:numPr>
        <w:ind w:left="993"/>
        <w:rPr>
          <w:szCs w:val="24"/>
        </w:rPr>
      </w:pPr>
      <w:r>
        <w:t>Allow the division of the flow passing through the plant by means of a system proportionally dividing the flow delivered by the plant over all the pressure reduction lines present, at the preset delivery pressure;</w:t>
      </w:r>
    </w:p>
    <w:p w14:paraId="6D15635A" w14:textId="77777777" w:rsidR="00F002D7" w:rsidRPr="00A62E7A" w:rsidRDefault="00BA4BC5" w:rsidP="002F1157">
      <w:pPr>
        <w:numPr>
          <w:ilvl w:val="3"/>
          <w:numId w:val="3"/>
        </w:numPr>
        <w:ind w:left="993"/>
        <w:rPr>
          <w:szCs w:val="24"/>
        </w:rPr>
      </w:pPr>
      <w:r>
        <w:t>Ensure the control and/or regulation of instantaneous flow management even at minimum values, to be determined according to the plant characteristics.</w:t>
      </w:r>
    </w:p>
    <w:p w14:paraId="6891734C" w14:textId="071CFA9F" w:rsidR="00635DC8" w:rsidRPr="00A62E7A" w:rsidRDefault="00635DC8" w:rsidP="002F1157">
      <w:pPr>
        <w:numPr>
          <w:ilvl w:val="3"/>
          <w:numId w:val="3"/>
        </w:numPr>
        <w:ind w:left="993"/>
        <w:rPr>
          <w:szCs w:val="24"/>
        </w:rPr>
      </w:pPr>
      <w:r>
        <w:t>Alternatively, the system must allow override of its functions when a preset minimum plant flow value is reached (e.g. 20% of the preset maximum system flow) and, when flow conditions greater than the preset minimum flow are restored, resume control and flow partition.</w:t>
      </w:r>
    </w:p>
    <w:p w14:paraId="2F011156" w14:textId="55BCA52D" w:rsidR="00F20902" w:rsidRPr="00A62E7A" w:rsidRDefault="00BA4BC5" w:rsidP="002F1157">
      <w:pPr>
        <w:numPr>
          <w:ilvl w:val="3"/>
          <w:numId w:val="3"/>
        </w:numPr>
        <w:ind w:left="993"/>
        <w:rPr>
          <w:szCs w:val="24"/>
        </w:rPr>
      </w:pPr>
      <w:r>
        <w:t>Allow the management, where required, of the thermal plant to optimise the water temperature in the pre-heating circuit and thereby ensure a gas temperature within the preset parameters following the pressure reduction, with a minimum gas temperature of 5°C and regulation accuracy of at least +2°C.</w:t>
      </w:r>
    </w:p>
    <w:p w14:paraId="5702EB34" w14:textId="4119A0CA" w:rsidR="00AC381C" w:rsidRPr="00A62E7A" w:rsidRDefault="00AC381C" w:rsidP="002F1157">
      <w:pPr>
        <w:numPr>
          <w:ilvl w:val="3"/>
          <w:numId w:val="3"/>
        </w:numPr>
        <w:ind w:left="993"/>
        <w:rPr>
          <w:szCs w:val="24"/>
        </w:rPr>
      </w:pPr>
      <w:r>
        <w:t>The management of the thermal plant can be automated by applying systems (e.g. PLC type) that measure the physical quantities (e.g. pressure, temperature, flow rate, etc.) of the delivered gas and the water in the thermal pre-heating circuit in the field.</w:t>
      </w:r>
    </w:p>
    <w:p w14:paraId="2606175D" w14:textId="77777777" w:rsidR="001E4B2D" w:rsidRPr="00A62E7A" w:rsidRDefault="00BA4BC5" w:rsidP="002F1157">
      <w:pPr>
        <w:numPr>
          <w:ilvl w:val="3"/>
          <w:numId w:val="3"/>
        </w:numPr>
        <w:ind w:left="993"/>
        <w:rPr>
          <w:szCs w:val="24"/>
        </w:rPr>
      </w:pPr>
      <w:r>
        <w:t>Allow the reduction of noise emissions from the reduction plant.</w:t>
      </w:r>
    </w:p>
    <w:p w14:paraId="52BB0CB9" w14:textId="0F3A3F60" w:rsidR="00893BD0" w:rsidRPr="00A62E7A" w:rsidRDefault="00BA4BC5" w:rsidP="002F1157">
      <w:pPr>
        <w:numPr>
          <w:ilvl w:val="3"/>
          <w:numId w:val="3"/>
        </w:numPr>
        <w:ind w:left="993"/>
        <w:rPr>
          <w:szCs w:val="24"/>
        </w:rPr>
      </w:pPr>
      <w:r>
        <w:t xml:space="preserve">Where required, interfacing with Italgas Reti's IT systems, which allow monitoring of the set parameters, the physical values measured and the operation of all the equipment making up both the flow partition and thermal plant management system, by means of data transmission via GPRS and specific digital protocol. </w:t>
      </w:r>
    </w:p>
    <w:p w14:paraId="41E510AD" w14:textId="77777777" w:rsidR="00C550A3" w:rsidRDefault="00C550A3">
      <w:pPr>
        <w:overflowPunct w:val="0"/>
        <w:autoSpaceDE w:val="0"/>
        <w:autoSpaceDN w:val="0"/>
        <w:adjustRightInd w:val="0"/>
        <w:ind w:left="578"/>
        <w:contextualSpacing/>
        <w:rPr>
          <w:szCs w:val="24"/>
        </w:rPr>
        <w:sectPr w:rsidR="00C550A3" w:rsidSect="0000236A">
          <w:pgSz w:w="11906" w:h="16838" w:code="9"/>
          <w:pgMar w:top="2268" w:right="851" w:bottom="1134" w:left="1134" w:header="851" w:footer="567" w:gutter="0"/>
          <w:cols w:space="720"/>
          <w:noEndnote/>
        </w:sectPr>
      </w:pPr>
    </w:p>
    <w:p w14:paraId="7E707B60" w14:textId="77777777" w:rsidR="00BA4BC5" w:rsidRPr="00A62E7A" w:rsidRDefault="00832194" w:rsidP="00A13C0C">
      <w:pPr>
        <w:ind w:left="578"/>
        <w:rPr>
          <w:szCs w:val="24"/>
        </w:rPr>
      </w:pPr>
      <w:r>
        <w:lastRenderedPageBreak/>
        <w:t>Each flow partition plant for WRMP and IRP must:</w:t>
      </w:r>
    </w:p>
    <w:p w14:paraId="3C3A0231" w14:textId="77777777" w:rsidR="00F002D7" w:rsidRPr="00A62E7A" w:rsidRDefault="00BA4BC5" w:rsidP="002F1157">
      <w:pPr>
        <w:numPr>
          <w:ilvl w:val="3"/>
          <w:numId w:val="3"/>
        </w:numPr>
        <w:ind w:left="993"/>
        <w:rPr>
          <w:szCs w:val="24"/>
        </w:rPr>
      </w:pPr>
      <w:r>
        <w:t>Be designed and constructed with materials suitable to withstand the maximum operating pressure for each type of reduction plant on which it may be installed.</w:t>
      </w:r>
    </w:p>
    <w:p w14:paraId="1872F66F" w14:textId="77777777" w:rsidR="00832194" w:rsidRPr="00A62E7A" w:rsidRDefault="00F002D7" w:rsidP="002F1157">
      <w:pPr>
        <w:numPr>
          <w:ilvl w:val="3"/>
          <w:numId w:val="3"/>
        </w:numPr>
        <w:ind w:left="993"/>
        <w:rPr>
          <w:szCs w:val="24"/>
        </w:rPr>
      </w:pPr>
      <w:r>
        <w:t>In particular:</w:t>
      </w:r>
    </w:p>
    <w:p w14:paraId="0D64B1A1" w14:textId="77777777" w:rsidR="00D97BC2" w:rsidRPr="00A62E7A" w:rsidRDefault="00BA4BC5" w:rsidP="00455611">
      <w:pPr>
        <w:pStyle w:val="Paragrafoelenco"/>
        <w:numPr>
          <w:ilvl w:val="0"/>
          <w:numId w:val="22"/>
        </w:numPr>
        <w:ind w:left="1275" w:hanging="282"/>
        <w:rPr>
          <w:szCs w:val="24"/>
        </w:rPr>
      </w:pPr>
      <w:r>
        <w:t>In ANSI 600 class for pressures above 24 bar and up to 75 bar;</w:t>
      </w:r>
    </w:p>
    <w:p w14:paraId="6AFF34E5" w14:textId="77777777" w:rsidR="00D97BC2" w:rsidRPr="00A62E7A" w:rsidRDefault="00BA4BC5" w:rsidP="00455611">
      <w:pPr>
        <w:pStyle w:val="Paragrafoelenco"/>
        <w:numPr>
          <w:ilvl w:val="0"/>
          <w:numId w:val="22"/>
        </w:numPr>
        <w:ind w:left="1275" w:hanging="282"/>
        <w:rPr>
          <w:szCs w:val="24"/>
        </w:rPr>
      </w:pPr>
      <w:r>
        <w:t>In class at least ANSI 300 for pressures greater than 5 bar and less than or equal to 24 bar;</w:t>
      </w:r>
    </w:p>
    <w:p w14:paraId="5B9D1300" w14:textId="489DFF1F" w:rsidR="00BA4BC5" w:rsidRPr="003D736C" w:rsidRDefault="00BA4BC5" w:rsidP="00DE5938">
      <w:pPr>
        <w:pStyle w:val="Paragrafoelenco"/>
        <w:numPr>
          <w:ilvl w:val="0"/>
          <w:numId w:val="22"/>
        </w:numPr>
        <w:ind w:left="1275" w:hanging="282"/>
        <w:rPr>
          <w:szCs w:val="24"/>
        </w:rPr>
      </w:pPr>
      <w:r>
        <w:t>In ANSI 150 class up to 5 bar.</w:t>
      </w:r>
    </w:p>
    <w:p w14:paraId="33EED0BA" w14:textId="5FE68814" w:rsidR="00BA4BC5" w:rsidRPr="00A62E7A" w:rsidRDefault="00C550A3" w:rsidP="00C550A3">
      <w:pPr>
        <w:ind w:left="993"/>
        <w:rPr>
          <w:szCs w:val="24"/>
        </w:rPr>
      </w:pPr>
      <w:r>
        <w:t>where the resistance class is to be defined on a case-by-case basis in relation to the MOP value of the pipe which the system feeds into;</w:t>
      </w:r>
    </w:p>
    <w:p w14:paraId="6BCA2E5C" w14:textId="70511968" w:rsidR="00832194" w:rsidRPr="00A62E7A" w:rsidRDefault="00BA4BC5" w:rsidP="002F1157">
      <w:pPr>
        <w:numPr>
          <w:ilvl w:val="3"/>
          <w:numId w:val="3"/>
        </w:numPr>
        <w:ind w:left="993"/>
        <w:rPr>
          <w:szCs w:val="24"/>
        </w:rPr>
      </w:pPr>
      <w:r>
        <w:t>Function correctly, guaranteeing the regulated pressure and flow required in relation to predetermined supply pressure values within the range 0.5 ÷ 75 bar (relative);</w:t>
      </w:r>
    </w:p>
    <w:p w14:paraId="20E662DD" w14:textId="73A939AF" w:rsidR="00BA4BC5" w:rsidRPr="00C550A3" w:rsidRDefault="00BA4BC5" w:rsidP="00DE5938">
      <w:pPr>
        <w:numPr>
          <w:ilvl w:val="3"/>
          <w:numId w:val="3"/>
        </w:numPr>
        <w:ind w:left="993"/>
        <w:rPr>
          <w:szCs w:val="24"/>
        </w:rPr>
      </w:pPr>
      <w:r>
        <w:t>Be fitted with equipment with features that automatically prevent the uncontrolled increase of the motorisation pressure at the regulators of the reduction lines (possibly also a second motorisation pressure control device or blocking device); in particular, the components that control the maintenance of the motorisation pressure must comply with the applicable standards.</w:t>
      </w:r>
    </w:p>
    <w:p w14:paraId="416B7953" w14:textId="67338A1E" w:rsidR="00D872C1" w:rsidRPr="00A62E7A" w:rsidRDefault="00C52728" w:rsidP="00AD48F8">
      <w:pPr>
        <w:ind w:left="578"/>
        <w:rPr>
          <w:szCs w:val="24"/>
        </w:rPr>
      </w:pPr>
      <w:r>
        <w:t>The pressure equipment, together with the shut-off valves provided on the system, must be of an approved type and comply with the applicable Directives (e.g. PED Directive 2014/68/EU). In particular, they must comply with the requirements laid down in Directives 2014/34/EU and 1999/92/EC, or specify any exclusions by means of a special "ATEX Declaration" of exclusion (see example in APPENDIX 2).</w:t>
      </w:r>
    </w:p>
    <w:p w14:paraId="531A321A" w14:textId="77777777" w:rsidR="00832194" w:rsidRPr="00A62E7A" w:rsidRDefault="00D872C1" w:rsidP="00AD48F8">
      <w:pPr>
        <w:ind w:left="578"/>
        <w:rPr>
          <w:szCs w:val="24"/>
        </w:rPr>
      </w:pPr>
      <w:r>
        <w:t>In any case, they must have construction characteristics such that they can be installed in ZONE 1 classified environments.</w:t>
      </w:r>
    </w:p>
    <w:p w14:paraId="2F00FE31" w14:textId="77777777" w:rsidR="008759C7" w:rsidRPr="00A62E7A" w:rsidRDefault="00C52728" w:rsidP="00AD48F8">
      <w:pPr>
        <w:ind w:left="578"/>
        <w:rPr>
          <w:szCs w:val="24"/>
        </w:rPr>
      </w:pPr>
      <w:r>
        <w:t>In the case of a flow partition system operating with an electric power supply, the continuity of parameter regulation for at least 2 hours must be guaranteed, with subsequent self-override. Any system with electric power supply must have documentation of compliance for installation in areas classified with explosion hazard (ATEX) in ZONE 1.</w:t>
      </w:r>
    </w:p>
    <w:p w14:paraId="5424631C" w14:textId="77777777" w:rsidR="00A55C90" w:rsidRPr="00F656A9" w:rsidRDefault="00A55C90" w:rsidP="00B13067">
      <w:pPr>
        <w:pStyle w:val="Titolo3"/>
      </w:pPr>
      <w:bookmarkStart w:id="39" w:name="_Toc143765122"/>
      <w:r>
        <w:t>Electrical installations</w:t>
      </w:r>
      <w:bookmarkEnd w:id="39"/>
    </w:p>
    <w:p w14:paraId="12FB03B0" w14:textId="656840F5" w:rsidR="00073DAB" w:rsidRPr="00A62E7A" w:rsidRDefault="00073DAB" w:rsidP="002C0C93">
      <w:pPr>
        <w:numPr>
          <w:ilvl w:val="3"/>
          <w:numId w:val="3"/>
        </w:numPr>
        <w:ind w:left="1134"/>
        <w:rPr>
          <w:szCs w:val="24"/>
        </w:rPr>
      </w:pPr>
      <w:r>
        <w:t>The Supplier must prepare the executive project of the installation in accordance with the provisions of Ministerial Decree no. 37 of 22 January 2008 and subsequent updates. The project documentation must include the relevant provisions of the CEI 0-2 Guide on electrical installations;</w:t>
      </w:r>
    </w:p>
    <w:p w14:paraId="42C93A99" w14:textId="3F469E67" w:rsidR="00073DAB" w:rsidRPr="00A62E7A" w:rsidRDefault="00BA4BC5" w:rsidP="002C0C93">
      <w:pPr>
        <w:numPr>
          <w:ilvl w:val="3"/>
          <w:numId w:val="3"/>
        </w:numPr>
        <w:ind w:left="1134"/>
        <w:rPr>
          <w:szCs w:val="24"/>
        </w:rPr>
      </w:pPr>
      <w:r>
        <w:t>Electrical installations in explosion hazard areas must be implemented "to standard" in accordance with the requirements of current legislation to ensure the safety of persons and property under reasonably foreseeable conditions. In addition, they must be manufactured in accordance with CEI EN 60079-14 (CEI 31-33) and the relevant equipment and protection systems must comply with Legislative Decree no. 85 of 19 May 2016;</w:t>
      </w:r>
    </w:p>
    <w:p w14:paraId="3CD9DA3F" w14:textId="77777777" w:rsidR="00073DAB" w:rsidRPr="00F656A9" w:rsidRDefault="00BA4BC5" w:rsidP="002C0C93">
      <w:pPr>
        <w:numPr>
          <w:ilvl w:val="3"/>
          <w:numId w:val="3"/>
        </w:numPr>
        <w:ind w:left="1134"/>
        <w:rPr>
          <w:szCs w:val="24"/>
        </w:rPr>
      </w:pPr>
      <w:r>
        <w:t>The characteristics of the materials used and their positioning must therefore take into account the findings of the hazardous location classification document, in addition to the constraints imposed by the site-specific environmental conditions;</w:t>
      </w:r>
    </w:p>
    <w:p w14:paraId="0C96747D" w14:textId="77777777" w:rsidR="00073DAB" w:rsidRPr="00F656A9" w:rsidRDefault="00BA4BC5" w:rsidP="002C0C93">
      <w:pPr>
        <w:numPr>
          <w:ilvl w:val="3"/>
          <w:numId w:val="3"/>
        </w:numPr>
        <w:ind w:left="1134"/>
        <w:rPr>
          <w:szCs w:val="24"/>
        </w:rPr>
      </w:pPr>
      <w:r>
        <w:t>Any circuits extending within hazardous zones, e.g. relating to field instrumentation for controlling the variables involved in the process, must have characteristics suitable for the type of classified hazardous zone ATEX (zone 0, 1, 2);</w:t>
      </w:r>
    </w:p>
    <w:p w14:paraId="02FF8B79" w14:textId="77777777" w:rsidR="00073DAB" w:rsidRPr="00F656A9" w:rsidRDefault="00BA4BC5" w:rsidP="002C0C93">
      <w:pPr>
        <w:numPr>
          <w:ilvl w:val="3"/>
          <w:numId w:val="3"/>
        </w:numPr>
        <w:ind w:left="1134"/>
        <w:rPr>
          <w:szCs w:val="24"/>
        </w:rPr>
      </w:pPr>
      <w:r>
        <w:t xml:space="preserve">The housing/cabinet containing the equipment and/or electrical circuits constituting the system should preferably be placed inside the building in a non-hazardous location. </w:t>
      </w:r>
      <w:r>
        <w:lastRenderedPageBreak/>
        <w:t>Alternatively, it may be located outside the premises, in a non-hazardous location, adjacent to a wall of the building itself, placed inside a cabinet made of insulating material with a minimum IP 44 protection rating (in this case, installation must be on site, when the building is already in place). Protection against external overvoltages must be provided by using suitable surge protective devices (SPDs);</w:t>
      </w:r>
    </w:p>
    <w:p w14:paraId="20964CF1" w14:textId="4BD9B43B" w:rsidR="00073DAB" w:rsidRPr="00F656A9" w:rsidRDefault="00BA4BC5" w:rsidP="002C0C93">
      <w:pPr>
        <w:numPr>
          <w:ilvl w:val="3"/>
          <w:numId w:val="3"/>
        </w:numPr>
        <w:ind w:left="1134"/>
        <w:rPr>
          <w:szCs w:val="24"/>
        </w:rPr>
      </w:pPr>
      <w:r>
        <w:t>The scope of supply of the flow partition and thermal plant system includes the supply and laying of ducts connecting the electricity and telephone supply lines to the cabinet;</w:t>
      </w:r>
    </w:p>
    <w:p w14:paraId="411284EE" w14:textId="77777777" w:rsidR="00073DAB" w:rsidRPr="00F656A9" w:rsidRDefault="00BA4BC5" w:rsidP="002C0C93">
      <w:pPr>
        <w:numPr>
          <w:ilvl w:val="3"/>
          <w:numId w:val="3"/>
        </w:numPr>
        <w:ind w:left="1134"/>
        <w:rPr>
          <w:szCs w:val="24"/>
        </w:rPr>
      </w:pPr>
      <w:r>
        <w:t>The possibility of powering the plant by means of photovoltaic panels must also be envisaged; the manner of realisation is to be agreed upon with the Client;</w:t>
      </w:r>
    </w:p>
    <w:p w14:paraId="7E8284F6" w14:textId="77777777" w:rsidR="00BA4BC5" w:rsidRPr="00A13C0C" w:rsidRDefault="00BA4BC5" w:rsidP="002C0C93">
      <w:pPr>
        <w:numPr>
          <w:ilvl w:val="3"/>
          <w:numId w:val="3"/>
        </w:numPr>
        <w:ind w:left="1134"/>
        <w:rPr>
          <w:szCs w:val="24"/>
        </w:rPr>
      </w:pPr>
      <w:r>
        <w:t>On completion of the installation work and strictly prior to the commissioning of the systems, the Supplier shall issue all the documentation required by current legislation (e.g. material certificates, documents describing intrinsically safe systems, etc.).</w:t>
      </w:r>
    </w:p>
    <w:p w14:paraId="7033BDC9" w14:textId="77777777" w:rsidR="00A4018B" w:rsidRPr="00D026E0" w:rsidRDefault="00423CE7" w:rsidP="00B13067">
      <w:pPr>
        <w:pStyle w:val="Titolo3"/>
      </w:pPr>
      <w:bookmarkStart w:id="40" w:name="_Toc157913307"/>
      <w:bookmarkStart w:id="41" w:name="_Toc278535983"/>
      <w:bookmarkStart w:id="42" w:name="_Toc143765123"/>
      <w:r>
        <w:t>Shut-off valves</w:t>
      </w:r>
      <w:bookmarkEnd w:id="40"/>
      <w:bookmarkEnd w:id="41"/>
      <w:bookmarkEnd w:id="42"/>
    </w:p>
    <w:p w14:paraId="0C04C1EE" w14:textId="79E411D3" w:rsidR="00A13C0C" w:rsidRDefault="00A4018B" w:rsidP="008C4DBD">
      <w:pPr>
        <w:ind w:left="709"/>
        <w:rPr>
          <w:szCs w:val="24"/>
        </w:rPr>
      </w:pPr>
      <w:r>
        <w:t>The gas supply and connection circuits of the flow partition system to the reduction plant must be interceptable and disconnectable by means of ball valves, so that all individual monitoring and maintenance operations can be carried out.</w:t>
      </w:r>
    </w:p>
    <w:p w14:paraId="2D908F52" w14:textId="77777777" w:rsidR="00A4018B" w:rsidRPr="00A62E7A" w:rsidRDefault="00A4018B" w:rsidP="008C4DBD">
      <w:pPr>
        <w:ind w:left="709"/>
        <w:rPr>
          <w:szCs w:val="24"/>
        </w:rPr>
      </w:pPr>
    </w:p>
    <w:p w14:paraId="1DD6F7AF" w14:textId="77777777" w:rsidR="00BA4BC5" w:rsidRPr="00A13C0C" w:rsidRDefault="00A4018B" w:rsidP="008C4DBD">
      <w:pPr>
        <w:ind w:left="709"/>
        <w:rPr>
          <w:szCs w:val="24"/>
        </w:rPr>
      </w:pPr>
      <w:r>
        <w:t>Shut-off valves must be:</w:t>
      </w:r>
    </w:p>
    <w:p w14:paraId="5AE8C592" w14:textId="3D8CB60D" w:rsidR="00423CE7" w:rsidRPr="00F656A9" w:rsidRDefault="00BA4BC5" w:rsidP="002C0C93">
      <w:pPr>
        <w:numPr>
          <w:ilvl w:val="3"/>
          <w:numId w:val="3"/>
        </w:numPr>
        <w:ind w:left="1134"/>
        <w:rPr>
          <w:szCs w:val="24"/>
        </w:rPr>
      </w:pPr>
      <w:r>
        <w:t>Valves complying with UNI 9734 with flanged connections or via threaded connections according to UNI EN 10226 (former-ISO 7/1);</w:t>
      </w:r>
    </w:p>
    <w:p w14:paraId="2EF05971" w14:textId="77777777" w:rsidR="00992A3A" w:rsidRPr="00F656A9" w:rsidRDefault="00BA4BC5" w:rsidP="002C0C93">
      <w:pPr>
        <w:numPr>
          <w:ilvl w:val="3"/>
          <w:numId w:val="3"/>
        </w:numPr>
        <w:ind w:left="1134"/>
        <w:rPr>
          <w:szCs w:val="24"/>
        </w:rPr>
      </w:pPr>
      <w:r>
        <w:t>Ball obturator;</w:t>
      </w:r>
    </w:p>
    <w:p w14:paraId="55A41100" w14:textId="77777777" w:rsidR="00992A3A" w:rsidRPr="00F656A9" w:rsidRDefault="00BA4BC5" w:rsidP="002C0C93">
      <w:pPr>
        <w:numPr>
          <w:ilvl w:val="3"/>
          <w:numId w:val="3"/>
        </w:numPr>
        <w:ind w:left="1134"/>
        <w:rPr>
          <w:szCs w:val="24"/>
        </w:rPr>
      </w:pPr>
      <w:r>
        <w:t>Resistance class: compatible with operating pressure;</w:t>
      </w:r>
    </w:p>
    <w:p w14:paraId="122D1BBF" w14:textId="11F45B2A" w:rsidR="00BA4BC5" w:rsidRPr="00A13C0C" w:rsidRDefault="00BA4BC5" w:rsidP="002C0C93">
      <w:pPr>
        <w:numPr>
          <w:ilvl w:val="3"/>
          <w:numId w:val="3"/>
        </w:numPr>
        <w:ind w:left="1134"/>
        <w:rPr>
          <w:szCs w:val="24"/>
        </w:rPr>
      </w:pPr>
      <w:r>
        <w:t>Body and internal parts in carbon steel with characteristics not inferior to P265GH UNI EN 10028-2 or equivalent.</w:t>
      </w:r>
    </w:p>
    <w:p w14:paraId="678E33B1" w14:textId="77777777" w:rsidR="00F656A9" w:rsidRDefault="00F656A9" w:rsidP="00B13067">
      <w:pPr>
        <w:pStyle w:val="Titolo3"/>
      </w:pPr>
      <w:bookmarkStart w:id="43" w:name="_Toc143765124"/>
      <w:r>
        <w:t>Hydraulic connection circuits</w:t>
      </w:r>
      <w:bookmarkEnd w:id="43"/>
    </w:p>
    <w:p w14:paraId="55620E2D" w14:textId="77777777" w:rsidR="00D75FFC" w:rsidRPr="00A62E7A" w:rsidRDefault="00000722" w:rsidP="00650557">
      <w:pPr>
        <w:ind w:left="709"/>
        <w:rPr>
          <w:szCs w:val="24"/>
        </w:rPr>
      </w:pPr>
      <w:r>
        <w:t>The connecting circuits between the equipment constituting the supplied system and/or connecting the supplied system to the equipment already existing on the pressure reduction plant must be made of stainless steel and may be connected to each other by means of hermetic line joints with metal sealing elements.</w:t>
      </w:r>
    </w:p>
    <w:p w14:paraId="2DC6BE5F" w14:textId="2345A890" w:rsidR="00F656A9" w:rsidRDefault="00D31B37" w:rsidP="00667CFE">
      <w:pPr>
        <w:pStyle w:val="Titolo2"/>
      </w:pPr>
      <w:bookmarkStart w:id="44" w:name="_Toc143765125"/>
      <w:r>
        <w:t>FRUs and similar IRPs</w:t>
      </w:r>
      <w:bookmarkEnd w:id="44"/>
    </w:p>
    <w:p w14:paraId="3C821D2D" w14:textId="1337B8C7" w:rsidR="00BA125A" w:rsidRDefault="00BA125A" w:rsidP="00DE5938">
      <w:pPr>
        <w:ind w:left="578"/>
        <w:rPr>
          <w:szCs w:val="24"/>
        </w:rPr>
      </w:pPr>
      <w:r>
        <w:t>The partition and control system of the flow delivered must operate autonomously and independently of the pilot function already present on the systems and, in the event of non-compliance with the plant outlet pressure, must allow overriding of the latter, allowing the system to return to operation regulated by the existing pilots on the reduction lines.</w:t>
      </w:r>
    </w:p>
    <w:p w14:paraId="66A618F1" w14:textId="77777777" w:rsidR="00A13C0C" w:rsidRPr="00A62E7A" w:rsidRDefault="00A13C0C" w:rsidP="00A13C0C">
      <w:pPr>
        <w:ind w:left="578"/>
        <w:rPr>
          <w:szCs w:val="24"/>
        </w:rPr>
      </w:pPr>
    </w:p>
    <w:p w14:paraId="0D17CE57" w14:textId="77777777" w:rsidR="00BA4BC5" w:rsidRPr="00A62E7A" w:rsidRDefault="00BA125A" w:rsidP="00A13C0C">
      <w:pPr>
        <w:ind w:left="578"/>
        <w:rPr>
          <w:szCs w:val="24"/>
        </w:rPr>
      </w:pPr>
      <w:r>
        <w:t>It must be designed to simultaneously ensure:</w:t>
      </w:r>
    </w:p>
    <w:p w14:paraId="65538B96" w14:textId="657101A3" w:rsidR="00BA125A" w:rsidRPr="00F656A9" w:rsidRDefault="00BA4BC5" w:rsidP="002F1157">
      <w:pPr>
        <w:numPr>
          <w:ilvl w:val="3"/>
          <w:numId w:val="3"/>
        </w:numPr>
        <w:ind w:left="993"/>
        <w:rPr>
          <w:szCs w:val="24"/>
        </w:rPr>
      </w:pPr>
      <w:r>
        <w:t>Maintenance of the required regulation pressure at values compatible with the correct operation of downstream systems/equipment, with accuracy of +5 % of such regulation pressure;</w:t>
      </w:r>
    </w:p>
    <w:p w14:paraId="511EEB3C" w14:textId="3B58C972" w:rsidR="00BA125A" w:rsidRPr="00F656A9" w:rsidRDefault="00BA4BC5" w:rsidP="002F1157">
      <w:pPr>
        <w:numPr>
          <w:ilvl w:val="3"/>
          <w:numId w:val="3"/>
        </w:numPr>
        <w:ind w:left="993"/>
        <w:rPr>
          <w:szCs w:val="24"/>
        </w:rPr>
      </w:pPr>
      <w:r>
        <w:t>Continuity of supply and, in the event of a fault, the certainty of allowing override, ensuring the correct operation of the reduction system according to the criteria and flow and pressure values originally set.</w:t>
      </w:r>
    </w:p>
    <w:p w14:paraId="2A332C4C" w14:textId="77777777" w:rsidR="00BA125A" w:rsidRPr="00A62E7A" w:rsidRDefault="00BA125A" w:rsidP="00DE5938">
      <w:pPr>
        <w:ind w:left="578"/>
        <w:rPr>
          <w:szCs w:val="24"/>
        </w:rPr>
      </w:pPr>
    </w:p>
    <w:p w14:paraId="08372EBD" w14:textId="77777777" w:rsidR="00BA125A" w:rsidRPr="00A62E7A" w:rsidRDefault="00BA125A" w:rsidP="00A13C0C">
      <w:pPr>
        <w:ind w:left="578"/>
        <w:rPr>
          <w:szCs w:val="24"/>
        </w:rPr>
      </w:pPr>
      <w:r>
        <w:t>The system must then:</w:t>
      </w:r>
    </w:p>
    <w:p w14:paraId="4808B4F1" w14:textId="652F6D7D" w:rsidR="00BA125A" w:rsidRPr="00F656A9" w:rsidRDefault="00BA4BC5" w:rsidP="002F1157">
      <w:pPr>
        <w:numPr>
          <w:ilvl w:val="3"/>
          <w:numId w:val="3"/>
        </w:numPr>
        <w:ind w:left="993"/>
        <w:rPr>
          <w:szCs w:val="24"/>
        </w:rPr>
      </w:pPr>
      <w:r>
        <w:lastRenderedPageBreak/>
        <w:t>Allow the division of the flow passing through the plant by means of a system proportionally dividing the flow delivered by the plant among all the pressure reduction lines present, at the preset regulation pressure;</w:t>
      </w:r>
    </w:p>
    <w:p w14:paraId="111268CE" w14:textId="77777777" w:rsidR="00BA125A" w:rsidRPr="00F656A9" w:rsidRDefault="00BA4BC5" w:rsidP="002F1157">
      <w:pPr>
        <w:numPr>
          <w:ilvl w:val="3"/>
          <w:numId w:val="3"/>
        </w:numPr>
        <w:ind w:left="993"/>
        <w:rPr>
          <w:szCs w:val="24"/>
        </w:rPr>
      </w:pPr>
      <w:r>
        <w:t>Ensure the control and/or regulation of the instantaneous flow even at minimum values, to be determined according to the plant characteristics.</w:t>
      </w:r>
    </w:p>
    <w:p w14:paraId="0A4B65DB" w14:textId="213BECA4" w:rsidR="00BA125A" w:rsidRPr="00F656A9" w:rsidRDefault="00BA125A" w:rsidP="002F1157">
      <w:pPr>
        <w:numPr>
          <w:ilvl w:val="3"/>
          <w:numId w:val="3"/>
        </w:numPr>
        <w:ind w:left="993"/>
        <w:rPr>
          <w:szCs w:val="24"/>
        </w:rPr>
      </w:pPr>
      <w:r>
        <w:t>Alternatively, the system must allow override of its functions when a preset minimum plant flow value is reached (e.g. 20% of the preset maximum system flow) and, when flow conditions greater than the preset minimum flow are restored, resume control and flow partition.</w:t>
      </w:r>
    </w:p>
    <w:p w14:paraId="098F2CD2" w14:textId="77777777" w:rsidR="00893BD0" w:rsidRPr="00F656A9" w:rsidRDefault="00BA4BC5" w:rsidP="002F1157">
      <w:pPr>
        <w:numPr>
          <w:ilvl w:val="3"/>
          <w:numId w:val="3"/>
        </w:numPr>
        <w:ind w:left="993"/>
        <w:rPr>
          <w:szCs w:val="24"/>
        </w:rPr>
      </w:pPr>
      <w:r>
        <w:t>Allow the reduction of noise emissions from the reduction plant.</w:t>
      </w:r>
    </w:p>
    <w:p w14:paraId="54B738D9" w14:textId="77777777" w:rsidR="00BA125A" w:rsidRPr="00A62E7A" w:rsidRDefault="00BA125A" w:rsidP="00DE5938">
      <w:pPr>
        <w:pStyle w:val="Paragrafoelenco"/>
        <w:overflowPunct w:val="0"/>
        <w:autoSpaceDE w:val="0"/>
        <w:autoSpaceDN w:val="0"/>
        <w:adjustRightInd w:val="0"/>
        <w:spacing w:line="276" w:lineRule="auto"/>
        <w:ind w:left="578"/>
        <w:contextualSpacing/>
        <w:rPr>
          <w:szCs w:val="24"/>
        </w:rPr>
      </w:pPr>
    </w:p>
    <w:p w14:paraId="140CBE64" w14:textId="12F223E0" w:rsidR="00BA4BC5" w:rsidRPr="00A62E7A" w:rsidRDefault="00BA125A" w:rsidP="00A13C0C">
      <w:pPr>
        <w:ind w:left="578"/>
        <w:rPr>
          <w:szCs w:val="24"/>
        </w:rPr>
      </w:pPr>
      <w:r>
        <w:t>Each flow partition plant for FRU and IRP must:</w:t>
      </w:r>
    </w:p>
    <w:p w14:paraId="47F0C8D6" w14:textId="5834DE39" w:rsidR="00BA125A" w:rsidRPr="00F656A9" w:rsidRDefault="00BA4BC5" w:rsidP="002F1157">
      <w:pPr>
        <w:numPr>
          <w:ilvl w:val="3"/>
          <w:numId w:val="3"/>
        </w:numPr>
        <w:ind w:left="993"/>
        <w:rPr>
          <w:szCs w:val="24"/>
        </w:rPr>
      </w:pPr>
      <w:r>
        <w:t>Be designed and constructed with materials suitable to withstand the maximum operating pressure, class NP 16 / ANSI 150;</w:t>
      </w:r>
    </w:p>
    <w:p w14:paraId="7B5590A8" w14:textId="7F3E194E" w:rsidR="00193F08" w:rsidRPr="00F656A9" w:rsidRDefault="00DB7AF8" w:rsidP="002F1157">
      <w:pPr>
        <w:numPr>
          <w:ilvl w:val="3"/>
          <w:numId w:val="3"/>
        </w:numPr>
        <w:ind w:left="993"/>
        <w:rPr>
          <w:szCs w:val="24"/>
        </w:rPr>
      </w:pPr>
      <w:r>
        <w:t>Function correctly, guaranteeing the regulated pressure and flow required in relation to predetermined supply pressure values within the range 0.5 ÷ 12 bar (relative);</w:t>
      </w:r>
    </w:p>
    <w:p w14:paraId="1C9B71D9" w14:textId="77777777" w:rsidR="00193F08" w:rsidRPr="00F656A9" w:rsidRDefault="00DB7AF8" w:rsidP="002F1157">
      <w:pPr>
        <w:numPr>
          <w:ilvl w:val="3"/>
          <w:numId w:val="3"/>
        </w:numPr>
        <w:ind w:left="993"/>
        <w:rPr>
          <w:szCs w:val="24"/>
        </w:rPr>
      </w:pPr>
      <w:r>
        <w:t>Be fitted with equipment with features that automatically prevent the uncontrolled increase of the motorisation pressure at the regulators of the reduction lines (possibly also a second motorisation pressure control device or blocking device); in particular, the components that control the maintenance of the motorisation pressure must comply with the applicable standards;</w:t>
      </w:r>
    </w:p>
    <w:p w14:paraId="39572D79" w14:textId="0C5DB50F" w:rsidR="00DB7AF8" w:rsidRPr="00123C74" w:rsidRDefault="00DB7AF8" w:rsidP="00DE5938">
      <w:pPr>
        <w:numPr>
          <w:ilvl w:val="3"/>
          <w:numId w:val="3"/>
        </w:numPr>
        <w:ind w:left="993"/>
        <w:rPr>
          <w:szCs w:val="24"/>
        </w:rPr>
      </w:pPr>
      <w:r>
        <w:t>In the event of abnormal variations in the parameters under control, the system must go into override; in this case, the reduction plant must be able to return to normal operation.</w:t>
      </w:r>
    </w:p>
    <w:p w14:paraId="607858D7" w14:textId="15C16827" w:rsidR="009D03BB" w:rsidRPr="00A62E7A" w:rsidRDefault="009D03BB" w:rsidP="00DE5938">
      <w:pPr>
        <w:ind w:left="578"/>
        <w:rPr>
          <w:szCs w:val="24"/>
        </w:rPr>
      </w:pPr>
      <w:r>
        <w:t>The pressure equipment, together with the shut-off valves provided on the system, must be of an approved type and comply with the applicable Directives (e.g. PED Directive 2014/68/EU). In particular, they must comply with the requirements laid down in Directives 2014/34/EU and 1999/92/EC, or specify any exclusions by means of a special "ATEX Declaration" of exclusion (see example in APPENDIX 2).</w:t>
      </w:r>
    </w:p>
    <w:p w14:paraId="03F520CD" w14:textId="77777777" w:rsidR="009D03BB" w:rsidRPr="00A62E7A" w:rsidRDefault="009D03BB" w:rsidP="00DE5938">
      <w:pPr>
        <w:ind w:left="578"/>
        <w:rPr>
          <w:szCs w:val="24"/>
        </w:rPr>
      </w:pPr>
      <w:r>
        <w:t>In any case, they must have construction characteristics such that they can be installed in ZONE 1 classified environments.</w:t>
      </w:r>
    </w:p>
    <w:p w14:paraId="6DF81324" w14:textId="77777777" w:rsidR="00BA125A" w:rsidRPr="00A62E7A" w:rsidRDefault="009D03BB" w:rsidP="00DE5938">
      <w:pPr>
        <w:ind w:left="578"/>
        <w:rPr>
          <w:szCs w:val="24"/>
        </w:rPr>
      </w:pPr>
      <w:r>
        <w:t>In the case of a flow partition system operating with an electric power supply, the continuity of parameter regulation for at least 2 hours must be guaranteed, with subsequent self-override. Any system with electric power supply must have documentation of compliance for installation in areas classified with explosion hazard (ATEX) in ZONE 1.</w:t>
      </w:r>
    </w:p>
    <w:p w14:paraId="61032E88" w14:textId="77777777" w:rsidR="00BA125A" w:rsidRPr="00F656A9" w:rsidRDefault="00BA125A" w:rsidP="00B13067">
      <w:pPr>
        <w:pStyle w:val="Titolo3"/>
      </w:pPr>
      <w:bookmarkStart w:id="45" w:name="_Toc143765126"/>
      <w:r>
        <w:t>Electrical installations</w:t>
      </w:r>
      <w:bookmarkEnd w:id="45"/>
    </w:p>
    <w:p w14:paraId="521D0B52" w14:textId="5045C4CE" w:rsidR="00404D44" w:rsidRPr="00A62E7A" w:rsidRDefault="00162772" w:rsidP="00650557">
      <w:pPr>
        <w:ind w:left="709"/>
        <w:rPr>
          <w:szCs w:val="24"/>
        </w:rPr>
      </w:pPr>
      <w:r>
        <w:t>In the event that the flow partition system for FRUs and similar IRPs is electrically powered, the following must be observed:</w:t>
      </w:r>
    </w:p>
    <w:p w14:paraId="3F48228E" w14:textId="77777777" w:rsidR="00BA125A" w:rsidRPr="00A62E7A" w:rsidRDefault="00DB7AF8" w:rsidP="00650557">
      <w:pPr>
        <w:numPr>
          <w:ilvl w:val="3"/>
          <w:numId w:val="3"/>
        </w:numPr>
        <w:ind w:left="1134"/>
        <w:rPr>
          <w:szCs w:val="24"/>
        </w:rPr>
      </w:pPr>
      <w:r>
        <w:t>The Supplier must prepare the executive project of the installation in accordance with the provisions of Ministerial Decree no. 37 of 22 January 2008 and subsequent updates. The project documentation must include the relevant provisions of the CEI 0-2 Guide on electrical installations;</w:t>
      </w:r>
    </w:p>
    <w:p w14:paraId="4D626C4A" w14:textId="37C56495" w:rsidR="00BA125A" w:rsidRPr="00A62E7A" w:rsidRDefault="00DB7AF8" w:rsidP="00650557">
      <w:pPr>
        <w:numPr>
          <w:ilvl w:val="3"/>
          <w:numId w:val="3"/>
        </w:numPr>
        <w:ind w:left="1134"/>
        <w:rPr>
          <w:szCs w:val="24"/>
        </w:rPr>
      </w:pPr>
      <w:r>
        <w:t xml:space="preserve">Electrical installations in explosion hazard areas must be implemented "to standard" in accordance with the requirements of current legislation to ensure the safety of persons and property under reasonably foreseeable conditions. In addition, they must be manufactured </w:t>
      </w:r>
      <w:r>
        <w:lastRenderedPageBreak/>
        <w:t>in accordance with CEI EN 60079-14 (CEI 31-33) and the relevant equipment and protection systems must comply with Legislative Decree no. 85 of 19 May 2016;</w:t>
      </w:r>
    </w:p>
    <w:p w14:paraId="53E13064" w14:textId="77777777" w:rsidR="00BA125A" w:rsidRPr="00A62E7A" w:rsidRDefault="00DB7AF8" w:rsidP="00650557">
      <w:pPr>
        <w:numPr>
          <w:ilvl w:val="3"/>
          <w:numId w:val="3"/>
        </w:numPr>
        <w:ind w:left="1134"/>
        <w:rPr>
          <w:szCs w:val="24"/>
        </w:rPr>
      </w:pPr>
      <w:r>
        <w:t>The characteristics of the materials used and their positioning must therefore take into account the findings of the hazardous location classification document, in addition to the constraints imposed by the site-specific environmental conditions;</w:t>
      </w:r>
    </w:p>
    <w:p w14:paraId="010A608C" w14:textId="77777777" w:rsidR="00BA125A" w:rsidRPr="00A62E7A" w:rsidRDefault="00DB7AF8" w:rsidP="00650557">
      <w:pPr>
        <w:numPr>
          <w:ilvl w:val="3"/>
          <w:numId w:val="3"/>
        </w:numPr>
        <w:ind w:left="1134"/>
        <w:rPr>
          <w:szCs w:val="24"/>
        </w:rPr>
      </w:pPr>
      <w:r>
        <w:t>Any circuits extending within hazardous zones, e.g. relating to field instrumentation for controlling the variables involved in the process, must have characteristics suitable for the type of hazardous zone (0, 1 or 2);</w:t>
      </w:r>
    </w:p>
    <w:p w14:paraId="062683C6" w14:textId="77777777" w:rsidR="00BA125A" w:rsidRPr="00A62E7A" w:rsidRDefault="00DB7AF8" w:rsidP="00650557">
      <w:pPr>
        <w:numPr>
          <w:ilvl w:val="3"/>
          <w:numId w:val="3"/>
        </w:numPr>
        <w:ind w:left="1134"/>
        <w:rPr>
          <w:szCs w:val="24"/>
        </w:rPr>
      </w:pPr>
      <w:r>
        <w:t>The housing/cabinet containing the equipment and/or electrical circuits constituting the system should preferably be placed inside the building in a non-hazardous location. Alternatively, it may be located outside the premises, in a non-hazardous location, adjacent to a wall of the building itself, placed inside a cabinet made of insulating material with a minimum IP 44 protection rating (in this case, installation must be on site, when the building is already in place). Protection against external overvoltages must be provided by using suitable surge protective devices (SPDs);</w:t>
      </w:r>
    </w:p>
    <w:p w14:paraId="0E99FD27" w14:textId="3C495538" w:rsidR="00BA125A" w:rsidRPr="00A62E7A" w:rsidRDefault="00DB7AF8" w:rsidP="00650557">
      <w:pPr>
        <w:numPr>
          <w:ilvl w:val="3"/>
          <w:numId w:val="3"/>
        </w:numPr>
        <w:ind w:left="1134"/>
        <w:rPr>
          <w:szCs w:val="24"/>
        </w:rPr>
      </w:pPr>
      <w:r>
        <w:t>The scope of supply of the flow partition and thermal plant system includes the supply and laying of ducts connecting the electricity and telephone supply lines to the cabinet;</w:t>
      </w:r>
    </w:p>
    <w:p w14:paraId="44918550" w14:textId="77777777" w:rsidR="00953BAA" w:rsidRPr="00A62E7A" w:rsidRDefault="00DB7AF8" w:rsidP="00650557">
      <w:pPr>
        <w:numPr>
          <w:ilvl w:val="3"/>
          <w:numId w:val="3"/>
        </w:numPr>
        <w:ind w:left="1134"/>
        <w:rPr>
          <w:szCs w:val="24"/>
        </w:rPr>
      </w:pPr>
      <w:r>
        <w:t>The possibility of powering the plant by means of photovoltaic panels must also be envisaged; the manner of realisation is to be agreed upon with the Client;</w:t>
      </w:r>
    </w:p>
    <w:p w14:paraId="1DB414DA" w14:textId="77777777" w:rsidR="00DB7AF8" w:rsidRPr="00A13C0C" w:rsidRDefault="00DB7AF8" w:rsidP="00650557">
      <w:pPr>
        <w:numPr>
          <w:ilvl w:val="3"/>
          <w:numId w:val="3"/>
        </w:numPr>
        <w:ind w:left="1134"/>
        <w:rPr>
          <w:szCs w:val="24"/>
        </w:rPr>
      </w:pPr>
      <w:r>
        <w:t>On completion of the installation work and strictly prior to the commissioning of the systems, the Supplier shall issue all the documentation required by current legislation (e.g. material certificates, documents describing intrinsically safe systems, etc.).</w:t>
      </w:r>
    </w:p>
    <w:p w14:paraId="2090C37E" w14:textId="77777777" w:rsidR="00BA125A" w:rsidRPr="00F656A9" w:rsidRDefault="00BA125A" w:rsidP="00B13067">
      <w:pPr>
        <w:pStyle w:val="Titolo3"/>
      </w:pPr>
      <w:bookmarkStart w:id="46" w:name="_Toc143765127"/>
      <w:r>
        <w:t>Shut-off valves</w:t>
      </w:r>
      <w:bookmarkEnd w:id="46"/>
    </w:p>
    <w:p w14:paraId="6CA87982" w14:textId="64570F39" w:rsidR="00BA125A" w:rsidRDefault="00BA125A" w:rsidP="00650557">
      <w:pPr>
        <w:ind w:left="709"/>
        <w:rPr>
          <w:szCs w:val="24"/>
        </w:rPr>
      </w:pPr>
      <w:r>
        <w:t>The gas supply and connection circuits of the flow partition system to the reduction plant must be interceptable and disconnectable by means of ball valves, so that all individual monitoring and maintenance operations can be carried out.</w:t>
      </w:r>
    </w:p>
    <w:p w14:paraId="164A6E09" w14:textId="77777777" w:rsidR="00A13C0C" w:rsidRPr="00A62E7A" w:rsidRDefault="00A13C0C" w:rsidP="00650557">
      <w:pPr>
        <w:ind w:left="709"/>
        <w:rPr>
          <w:szCs w:val="24"/>
        </w:rPr>
      </w:pPr>
    </w:p>
    <w:p w14:paraId="406C01D9" w14:textId="77777777" w:rsidR="00DB7AF8" w:rsidRPr="00A13C0C" w:rsidRDefault="00BA125A" w:rsidP="00650557">
      <w:pPr>
        <w:ind w:left="709"/>
        <w:rPr>
          <w:szCs w:val="24"/>
        </w:rPr>
      </w:pPr>
      <w:r>
        <w:t>Shut-off valves must be:</w:t>
      </w:r>
    </w:p>
    <w:p w14:paraId="0A8FAC9D" w14:textId="7AEFDB4A" w:rsidR="00BA125A" w:rsidRPr="00A62E7A" w:rsidRDefault="00DB7AF8" w:rsidP="00650557">
      <w:pPr>
        <w:numPr>
          <w:ilvl w:val="3"/>
          <w:numId w:val="3"/>
        </w:numPr>
        <w:ind w:left="1134"/>
        <w:rPr>
          <w:szCs w:val="24"/>
        </w:rPr>
      </w:pPr>
      <w:r>
        <w:t>Valves complying with UNI 9734 with flanged connections or via threaded connections according to UNI EN 10226 (former-ISO 7/1);</w:t>
      </w:r>
    </w:p>
    <w:p w14:paraId="44DDC127" w14:textId="77777777" w:rsidR="00BA125A" w:rsidRPr="00A62E7A" w:rsidRDefault="00DB7AF8" w:rsidP="00650557">
      <w:pPr>
        <w:numPr>
          <w:ilvl w:val="3"/>
          <w:numId w:val="3"/>
        </w:numPr>
        <w:ind w:left="1134"/>
        <w:rPr>
          <w:szCs w:val="24"/>
        </w:rPr>
      </w:pPr>
      <w:r>
        <w:t>Ball obturator;</w:t>
      </w:r>
    </w:p>
    <w:p w14:paraId="0A47BEE7" w14:textId="77777777" w:rsidR="00BA125A" w:rsidRPr="00A62E7A" w:rsidRDefault="00DB7AF8" w:rsidP="00650557">
      <w:pPr>
        <w:numPr>
          <w:ilvl w:val="3"/>
          <w:numId w:val="3"/>
        </w:numPr>
        <w:ind w:left="1134"/>
        <w:rPr>
          <w:szCs w:val="24"/>
        </w:rPr>
      </w:pPr>
      <w:r>
        <w:t>Resistance class: compatible with operating pressure;</w:t>
      </w:r>
    </w:p>
    <w:p w14:paraId="7D734D33" w14:textId="665A1F57" w:rsidR="00DB7AF8" w:rsidRPr="00A13C0C" w:rsidRDefault="00DB7AF8" w:rsidP="00650557">
      <w:pPr>
        <w:numPr>
          <w:ilvl w:val="3"/>
          <w:numId w:val="3"/>
        </w:numPr>
        <w:ind w:left="1134"/>
        <w:rPr>
          <w:szCs w:val="24"/>
        </w:rPr>
      </w:pPr>
      <w:r>
        <w:t>Body and internal parts in carbon steel with characteristics not inferior to P265GH UNI EN 10028-2 or equivalent.</w:t>
      </w:r>
    </w:p>
    <w:p w14:paraId="4B65A0F4" w14:textId="77777777" w:rsidR="00BA125A" w:rsidRPr="001F2056" w:rsidRDefault="00BA125A" w:rsidP="00B13067">
      <w:pPr>
        <w:pStyle w:val="Titolo3"/>
      </w:pPr>
      <w:bookmarkStart w:id="47" w:name="_Toc143765128"/>
      <w:r>
        <w:t>Hydraulic connection circuits</w:t>
      </w:r>
      <w:bookmarkEnd w:id="47"/>
    </w:p>
    <w:p w14:paraId="14DC7B32" w14:textId="77777777" w:rsidR="006473B7" w:rsidRDefault="00BA125A" w:rsidP="00650557">
      <w:pPr>
        <w:ind w:left="709"/>
        <w:rPr>
          <w:szCs w:val="24"/>
        </w:rPr>
      </w:pPr>
      <w:r>
        <w:t>The hydraulic connection circuits between the equipment constituting the supplied system and/or connecting the supplied system to the equipment already existing on the pressure reduction plant must be made of stainless steel and may be connected to each other by means of hermetic line joints with metal sealing elements.</w:t>
      </w:r>
    </w:p>
    <w:p w14:paraId="696EFCBC" w14:textId="77777777" w:rsidR="006473B7" w:rsidRPr="009122EE" w:rsidRDefault="006473B7" w:rsidP="00FE20AC">
      <w:pPr>
        <w:pStyle w:val="Titolo2"/>
      </w:pPr>
      <w:bookmarkStart w:id="48" w:name="_Toc143765129"/>
      <w:r>
        <w:t>Technical assessment</w:t>
      </w:r>
      <w:bookmarkEnd w:id="48"/>
    </w:p>
    <w:p w14:paraId="61E2B4C0" w14:textId="3C773FF0" w:rsidR="006473B7" w:rsidRDefault="00630278" w:rsidP="00FE20AC">
      <w:pPr>
        <w:ind w:left="578"/>
      </w:pPr>
      <w:r>
        <w:t>In relation to Legislative Decree 81/08, as amended and supplemented, Italgas Reti reserves the right, in its evaluation of the use of the proposed products, to consider the operational consequences deriving from the conditions of use of the equipment as prescribed by the Supplier in the "Use and Maintenance Manual".</w:t>
      </w:r>
    </w:p>
    <w:p w14:paraId="513D1EA3" w14:textId="77777777" w:rsidR="006473B7" w:rsidRPr="009122EE" w:rsidRDefault="006473B7" w:rsidP="00FE20AC">
      <w:pPr>
        <w:pStyle w:val="Titolo1"/>
        <w:jc w:val="both"/>
      </w:pPr>
      <w:bookmarkStart w:id="49" w:name="_Toc143765130"/>
      <w:r>
        <w:lastRenderedPageBreak/>
        <w:t>Marking</w:t>
      </w:r>
      <w:bookmarkEnd w:id="49"/>
    </w:p>
    <w:p w14:paraId="30CD3AD8" w14:textId="5C729803" w:rsidR="006473B7" w:rsidRPr="005378F0" w:rsidRDefault="006473B7" w:rsidP="00FE20AC">
      <w:pPr>
        <w:pStyle w:val="Titolo2"/>
      </w:pPr>
      <w:bookmarkStart w:id="50" w:name="_Ref463443573"/>
      <w:bookmarkStart w:id="51" w:name="_Toc143765131"/>
      <w:r>
        <w:t>System Identification</w:t>
      </w:r>
      <w:bookmarkEnd w:id="50"/>
      <w:bookmarkEnd w:id="51"/>
    </w:p>
    <w:p w14:paraId="4C572BF6" w14:textId="4D3AFE03" w:rsidR="006473B7" w:rsidRPr="00A62E7A" w:rsidRDefault="00E77224" w:rsidP="00FE20AC">
      <w:pPr>
        <w:ind w:left="578"/>
        <w:rPr>
          <w:szCs w:val="24"/>
        </w:rPr>
      </w:pPr>
      <w:r>
        <w:t>An identification plate must be affixed to each "Flow partition system" in a position which is easy to identify and read, indicating:</w:t>
      </w:r>
    </w:p>
    <w:p w14:paraId="473E5EBF" w14:textId="77777777" w:rsidR="006473B7" w:rsidRPr="00A62E7A" w:rsidRDefault="006473B7" w:rsidP="002F1157">
      <w:pPr>
        <w:numPr>
          <w:ilvl w:val="3"/>
          <w:numId w:val="3"/>
        </w:numPr>
        <w:ind w:left="993"/>
        <w:rPr>
          <w:szCs w:val="24"/>
        </w:rPr>
      </w:pPr>
      <w:r>
        <w:t>Type of Plant (Supplier's ref.);</w:t>
      </w:r>
    </w:p>
    <w:p w14:paraId="3EC5B22F" w14:textId="77777777" w:rsidR="006473B7" w:rsidRPr="00A62E7A" w:rsidRDefault="006473B7" w:rsidP="002F1157">
      <w:pPr>
        <w:numPr>
          <w:ilvl w:val="3"/>
          <w:numId w:val="3"/>
        </w:numPr>
        <w:ind w:left="993"/>
        <w:rPr>
          <w:szCs w:val="24"/>
        </w:rPr>
      </w:pPr>
      <w:r>
        <w:t>Maximum upstream operating pressure;</w:t>
      </w:r>
    </w:p>
    <w:p w14:paraId="41518506" w14:textId="77777777" w:rsidR="006473B7" w:rsidRPr="00A62E7A" w:rsidRDefault="006473B7" w:rsidP="002F1157">
      <w:pPr>
        <w:numPr>
          <w:ilvl w:val="3"/>
          <w:numId w:val="3"/>
        </w:numPr>
        <w:ind w:left="993"/>
        <w:rPr>
          <w:szCs w:val="24"/>
        </w:rPr>
      </w:pPr>
      <w:r>
        <w:t>Maximum downstream operating pressure;</w:t>
      </w:r>
    </w:p>
    <w:p w14:paraId="6F6909C0" w14:textId="77777777" w:rsidR="006473B7" w:rsidRPr="00A62E7A" w:rsidRDefault="006473B7" w:rsidP="002F1157">
      <w:pPr>
        <w:numPr>
          <w:ilvl w:val="3"/>
          <w:numId w:val="3"/>
        </w:numPr>
        <w:ind w:left="993"/>
        <w:rPr>
          <w:szCs w:val="24"/>
        </w:rPr>
      </w:pPr>
      <w:r>
        <w:t>Year of construction;</w:t>
      </w:r>
    </w:p>
    <w:p w14:paraId="2BA7EB09" w14:textId="77777777" w:rsidR="006473B7" w:rsidRPr="00A62E7A" w:rsidRDefault="006473B7" w:rsidP="002F1157">
      <w:pPr>
        <w:numPr>
          <w:ilvl w:val="3"/>
          <w:numId w:val="3"/>
        </w:numPr>
        <w:ind w:left="993"/>
        <w:rPr>
          <w:szCs w:val="24"/>
        </w:rPr>
      </w:pPr>
      <w:r>
        <w:t>Weight in kg;</w:t>
      </w:r>
    </w:p>
    <w:p w14:paraId="63F07B7A" w14:textId="4A628560" w:rsidR="006473B7" w:rsidRPr="00A13C0C" w:rsidRDefault="006473B7" w:rsidP="002F1157">
      <w:pPr>
        <w:numPr>
          <w:ilvl w:val="3"/>
          <w:numId w:val="3"/>
        </w:numPr>
        <w:ind w:left="993"/>
        <w:rPr>
          <w:szCs w:val="24"/>
        </w:rPr>
      </w:pPr>
      <w:r>
        <w:t>Serial number or other data identifying the flow partition system.</w:t>
      </w:r>
    </w:p>
    <w:p w14:paraId="1BBDF4E7" w14:textId="77777777" w:rsidR="006473B7" w:rsidRPr="00E77224" w:rsidRDefault="006473B7" w:rsidP="00141D71">
      <w:pPr>
        <w:pStyle w:val="Titolo2"/>
      </w:pPr>
      <w:bookmarkStart w:id="52" w:name="_Ref463443579"/>
      <w:bookmarkStart w:id="53" w:name="_Toc143765132"/>
      <w:r>
        <w:t>Identification of equipment composing the System</w:t>
      </w:r>
      <w:bookmarkEnd w:id="52"/>
      <w:bookmarkEnd w:id="53"/>
    </w:p>
    <w:p w14:paraId="616905E0" w14:textId="40A38C71" w:rsidR="006473B7" w:rsidRPr="007756D4" w:rsidRDefault="006473B7" w:rsidP="00FE20AC">
      <w:pPr>
        <w:ind w:left="578"/>
        <w:rPr>
          <w:szCs w:val="24"/>
        </w:rPr>
      </w:pPr>
      <w:r>
        <w:t>Similarly, on each main piece of equipment composing the “Flow partition system” such as valves, filters, possible safety devices, regulators, pilots etc., an identification plate must be affixed containing, as a minimum requirement, the following data:</w:t>
      </w:r>
    </w:p>
    <w:p w14:paraId="151358EA" w14:textId="77777777" w:rsidR="006473B7" w:rsidRPr="007756D4" w:rsidRDefault="006473B7" w:rsidP="002F1157">
      <w:pPr>
        <w:numPr>
          <w:ilvl w:val="3"/>
          <w:numId w:val="3"/>
        </w:numPr>
        <w:ind w:left="993"/>
        <w:rPr>
          <w:szCs w:val="24"/>
        </w:rPr>
      </w:pPr>
      <w:r>
        <w:t>Manufacturer's name and/or trademark;</w:t>
      </w:r>
    </w:p>
    <w:p w14:paraId="2246CA1F" w14:textId="77777777" w:rsidR="006473B7" w:rsidRPr="007756D4" w:rsidRDefault="006473B7" w:rsidP="002F1157">
      <w:pPr>
        <w:numPr>
          <w:ilvl w:val="3"/>
          <w:numId w:val="3"/>
        </w:numPr>
        <w:ind w:left="993"/>
        <w:rPr>
          <w:szCs w:val="24"/>
        </w:rPr>
      </w:pPr>
      <w:r>
        <w:t>Type and model of equipment;</w:t>
      </w:r>
    </w:p>
    <w:p w14:paraId="10C4DB2F" w14:textId="77777777" w:rsidR="006473B7" w:rsidRPr="007756D4" w:rsidRDefault="006473B7" w:rsidP="002F1157">
      <w:pPr>
        <w:numPr>
          <w:ilvl w:val="3"/>
          <w:numId w:val="3"/>
        </w:numPr>
        <w:ind w:left="993"/>
        <w:rPr>
          <w:szCs w:val="24"/>
        </w:rPr>
      </w:pPr>
      <w:r>
        <w:t>Year of construction;</w:t>
      </w:r>
    </w:p>
    <w:p w14:paraId="6B195E55" w14:textId="4252ED57" w:rsidR="006473B7" w:rsidRPr="007756D4" w:rsidRDefault="006473B7" w:rsidP="002F1157">
      <w:pPr>
        <w:numPr>
          <w:ilvl w:val="3"/>
          <w:numId w:val="3"/>
        </w:numPr>
        <w:ind w:left="993"/>
        <w:rPr>
          <w:szCs w:val="24"/>
        </w:rPr>
      </w:pPr>
      <w:r>
        <w:t>Features (see Supplier's);</w:t>
      </w:r>
    </w:p>
    <w:p w14:paraId="4744CEED" w14:textId="77777777" w:rsidR="006473B7" w:rsidRPr="00AA7DE6" w:rsidRDefault="006473B7" w:rsidP="002F1157">
      <w:pPr>
        <w:numPr>
          <w:ilvl w:val="3"/>
          <w:numId w:val="3"/>
        </w:numPr>
        <w:ind w:left="993"/>
        <w:rPr>
          <w:szCs w:val="24"/>
        </w:rPr>
      </w:pPr>
      <w:r>
        <w:t>Serial number or other identifying data;</w:t>
      </w:r>
    </w:p>
    <w:p w14:paraId="35C3313D" w14:textId="77777777" w:rsidR="006473B7" w:rsidRPr="00AA7DE6" w:rsidRDefault="006473B7" w:rsidP="002F1157">
      <w:pPr>
        <w:numPr>
          <w:ilvl w:val="3"/>
          <w:numId w:val="3"/>
        </w:numPr>
        <w:ind w:left="993"/>
        <w:rPr>
          <w:szCs w:val="24"/>
        </w:rPr>
      </w:pPr>
      <w:r>
        <w:t>Pressures (max. supply, operating, flanging, etc.);</w:t>
      </w:r>
    </w:p>
    <w:p w14:paraId="1C44D484" w14:textId="77777777" w:rsidR="006473B7" w:rsidRPr="00AA7DE6" w:rsidRDefault="006473B7" w:rsidP="002F1157">
      <w:pPr>
        <w:numPr>
          <w:ilvl w:val="3"/>
          <w:numId w:val="3"/>
        </w:numPr>
        <w:ind w:left="993"/>
        <w:rPr>
          <w:szCs w:val="24"/>
        </w:rPr>
      </w:pPr>
      <w:r>
        <w:t>Nominal flow rate expressed in Sm</w:t>
      </w:r>
      <w:r>
        <w:rPr>
          <w:vertAlign w:val="superscript"/>
        </w:rPr>
        <w:t>3</w:t>
      </w:r>
      <w:r>
        <w:t>/h;</w:t>
      </w:r>
    </w:p>
    <w:p w14:paraId="1799A040" w14:textId="77777777" w:rsidR="006473B7" w:rsidRPr="00AA7DE6" w:rsidRDefault="006473B7" w:rsidP="002F1157">
      <w:pPr>
        <w:numPr>
          <w:ilvl w:val="3"/>
          <w:numId w:val="3"/>
        </w:numPr>
        <w:ind w:left="993"/>
        <w:rPr>
          <w:szCs w:val="24"/>
        </w:rPr>
      </w:pPr>
      <w:r>
        <w:t>Calibration range;</w:t>
      </w:r>
    </w:p>
    <w:p w14:paraId="7BA577FC" w14:textId="77777777" w:rsidR="006473B7" w:rsidRPr="00AA7DE6" w:rsidRDefault="006473B7" w:rsidP="002F1157">
      <w:pPr>
        <w:numPr>
          <w:ilvl w:val="3"/>
          <w:numId w:val="3"/>
        </w:numPr>
        <w:ind w:left="993"/>
        <w:rPr>
          <w:szCs w:val="24"/>
        </w:rPr>
      </w:pPr>
      <w:r>
        <w:t>Operating temperature range;</w:t>
      </w:r>
    </w:p>
    <w:p w14:paraId="15F8FC5B" w14:textId="77777777" w:rsidR="006473B7" w:rsidRPr="00AA7DE6" w:rsidRDefault="006473B7" w:rsidP="002F1157">
      <w:pPr>
        <w:numPr>
          <w:ilvl w:val="3"/>
          <w:numId w:val="3"/>
        </w:numPr>
        <w:ind w:left="993"/>
        <w:rPr>
          <w:szCs w:val="24"/>
        </w:rPr>
      </w:pPr>
      <w:r>
        <w:t>Any references for spare parts (e.g. filter cartridge, etc.).</w:t>
      </w:r>
    </w:p>
    <w:p w14:paraId="0BF5E1A4" w14:textId="77777777" w:rsidR="006473B7" w:rsidRPr="00AA7DE6" w:rsidRDefault="006473B7" w:rsidP="00DE5938">
      <w:pPr>
        <w:ind w:left="578"/>
        <w:rPr>
          <w:szCs w:val="24"/>
        </w:rPr>
      </w:pPr>
    </w:p>
    <w:p w14:paraId="72DDF4FE" w14:textId="6B2F9014" w:rsidR="006473B7" w:rsidRPr="00AA7DE6" w:rsidRDefault="006473B7" w:rsidP="00FE20AC">
      <w:pPr>
        <w:ind w:left="578"/>
        <w:rPr>
          <w:szCs w:val="24"/>
        </w:rPr>
      </w:pPr>
      <w:r>
        <w:t xml:space="preserve">The system must also be accompanied by a technical file containing the functional and descriptive diagram of the system, together with the user and maintenance manual required by law and, in any case, the information under points </w:t>
      </w:r>
      <w:r w:rsidR="002C0C93">
        <w:fldChar w:fldCharType="begin"/>
      </w:r>
      <w:r w:rsidR="002C0C93">
        <w:instrText xml:space="preserve"> REF _Ref463443573 \r \h </w:instrText>
      </w:r>
      <w:r w:rsidR="002C0C93">
        <w:fldChar w:fldCharType="separate"/>
      </w:r>
      <w:r w:rsidR="005428AD">
        <w:t>5.1</w:t>
      </w:r>
      <w:r w:rsidR="002C0C93">
        <w:fldChar w:fldCharType="end"/>
      </w:r>
      <w:r>
        <w:t xml:space="preserve"> and </w:t>
      </w:r>
      <w:r w:rsidR="002C0C93">
        <w:fldChar w:fldCharType="begin"/>
      </w:r>
      <w:r w:rsidR="002C0C93">
        <w:instrText xml:space="preserve"> REF _Ref463443579 \r \h </w:instrText>
      </w:r>
      <w:r w:rsidR="002C0C93">
        <w:fldChar w:fldCharType="separate"/>
      </w:r>
      <w:r w:rsidR="005428AD">
        <w:t>5.2</w:t>
      </w:r>
      <w:r w:rsidR="002C0C93">
        <w:fldChar w:fldCharType="end"/>
      </w:r>
      <w:r>
        <w:t>.</w:t>
      </w:r>
    </w:p>
    <w:p w14:paraId="480C98C1" w14:textId="5DBB228B" w:rsidR="006473B7" w:rsidRPr="00A62E7A" w:rsidRDefault="006473B7" w:rsidP="00FE20AC">
      <w:pPr>
        <w:ind w:left="578"/>
        <w:rPr>
          <w:szCs w:val="24"/>
        </w:rPr>
      </w:pPr>
      <w:r>
        <w:t>Furthermore, for equipment falling under the PED Directive 2014/68/EU (e.g. pressure reducer-regulators), in addition to the above, the provisions of subsection 3.3, letter a) of Annex I of Legislative Decree no. 93 of 25 February 2000 as amended shall apply.</w:t>
      </w:r>
    </w:p>
    <w:p w14:paraId="264CEDEB" w14:textId="77777777" w:rsidR="004E76F0" w:rsidRPr="00DE5938" w:rsidRDefault="004E76F0" w:rsidP="00FE20AC">
      <w:pPr>
        <w:pStyle w:val="Titolo1"/>
        <w:jc w:val="both"/>
      </w:pPr>
      <w:bookmarkStart w:id="54" w:name="_Toc143765133"/>
      <w:r>
        <w:t>TYPE TEST</w:t>
      </w:r>
      <w:bookmarkEnd w:id="54"/>
    </w:p>
    <w:p w14:paraId="705026FC" w14:textId="14E3D4E6" w:rsidR="00953BAA" w:rsidRPr="00A62E7A" w:rsidRDefault="004E76F0" w:rsidP="00FE20AC">
      <w:pPr>
        <w:ind w:left="431"/>
        <w:rPr>
          <w:szCs w:val="24"/>
        </w:rPr>
      </w:pPr>
      <w:r>
        <w:t>“Type tests" are to be carried out at the Manufacturer's premises or at recognised laboratories and are aimed at verifying compliance with this specification.</w:t>
      </w:r>
    </w:p>
    <w:p w14:paraId="4DF490D9" w14:textId="40322869" w:rsidR="004E76F0" w:rsidRPr="00A62E7A" w:rsidRDefault="004E76F0" w:rsidP="00FE20AC">
      <w:pPr>
        <w:ind w:left="431"/>
        <w:rPr>
          <w:szCs w:val="24"/>
        </w:rPr>
      </w:pPr>
      <w:r>
        <w:t>In particular, the following are required:</w:t>
      </w:r>
    </w:p>
    <w:p w14:paraId="3A65C60D" w14:textId="77777777" w:rsidR="004E76F0" w:rsidRPr="00850B4B" w:rsidRDefault="00DB7AF8" w:rsidP="00D563D0">
      <w:pPr>
        <w:numPr>
          <w:ilvl w:val="3"/>
          <w:numId w:val="3"/>
        </w:numPr>
        <w:ind w:left="715" w:hanging="284"/>
        <w:rPr>
          <w:szCs w:val="24"/>
        </w:rPr>
      </w:pPr>
      <w:r>
        <w:t>Visual and dimensional inspections of the entire unit and individual components (control devices, valves, etc.);</w:t>
      </w:r>
    </w:p>
    <w:p w14:paraId="6D6BA5CE" w14:textId="036B3B9F" w:rsidR="00992A3A" w:rsidRPr="00850B4B" w:rsidRDefault="00DB7AF8" w:rsidP="00D563D0">
      <w:pPr>
        <w:numPr>
          <w:ilvl w:val="3"/>
          <w:numId w:val="3"/>
        </w:numPr>
        <w:ind w:left="715" w:hanging="284"/>
        <w:rPr>
          <w:szCs w:val="24"/>
        </w:rPr>
      </w:pPr>
      <w:r>
        <w:t>Mechanical strength tests of the main gas circuit under the installation conditions for which the system is required;</w:t>
      </w:r>
    </w:p>
    <w:p w14:paraId="55C4BBCE" w14:textId="1AEFEB28" w:rsidR="004E76F0" w:rsidRPr="00FE20AC" w:rsidRDefault="00DB7AF8" w:rsidP="00D563D0">
      <w:pPr>
        <w:numPr>
          <w:ilvl w:val="3"/>
          <w:numId w:val="3"/>
        </w:numPr>
        <w:ind w:left="715" w:hanging="284"/>
        <w:rPr>
          <w:szCs w:val="24"/>
        </w:rPr>
      </w:pPr>
      <w:r>
        <w:lastRenderedPageBreak/>
        <w:t>Functional testing of the individual reduction devices (to be carried out in accordance with the requirements of the European Standard UNI EN 334) and appliances and/or the fully assembled unit with regard to:</w:t>
      </w:r>
    </w:p>
    <w:p w14:paraId="7765C44B" w14:textId="77777777" w:rsidR="00992A3A" w:rsidRPr="00A62E7A" w:rsidRDefault="00DB7AF8" w:rsidP="002F1157">
      <w:pPr>
        <w:pStyle w:val="Paragrafoelenco"/>
        <w:numPr>
          <w:ilvl w:val="2"/>
          <w:numId w:val="6"/>
        </w:numPr>
        <w:ind w:left="1021" w:hanging="284"/>
        <w:rPr>
          <w:szCs w:val="24"/>
        </w:rPr>
      </w:pPr>
      <w:r>
        <w:t>Precision and stability of regulation over the entire range of flow rates and pressures;</w:t>
      </w:r>
    </w:p>
    <w:p w14:paraId="1628781F" w14:textId="43DB01DA" w:rsidR="00DB7AF8" w:rsidRPr="003D736C" w:rsidRDefault="00DB7AF8" w:rsidP="00DE5938">
      <w:pPr>
        <w:pStyle w:val="Paragrafoelenco"/>
        <w:numPr>
          <w:ilvl w:val="2"/>
          <w:numId w:val="6"/>
        </w:numPr>
        <w:ind w:left="1021" w:hanging="284"/>
        <w:rPr>
          <w:szCs w:val="24"/>
        </w:rPr>
      </w:pPr>
      <w:r>
        <w:t>Repeated tripping tests of safety devices (where envisaged) or anything else deemed important to ensure the correct and reliable operation of the system.</w:t>
      </w:r>
    </w:p>
    <w:p w14:paraId="2994EEF1" w14:textId="0488F836" w:rsidR="007756D4" w:rsidRPr="00FE20AC" w:rsidRDefault="004E76F0" w:rsidP="00FE20AC">
      <w:pPr>
        <w:ind w:left="431"/>
        <w:rPr>
          <w:szCs w:val="24"/>
        </w:rPr>
      </w:pPr>
      <w:r>
        <w:t>Pressure reducers, pilots, safety equipment and filters may be excluded from the test, for which factory testing must be carried out in accordance with the relevant standards.</w:t>
      </w:r>
      <w:bookmarkStart w:id="55" w:name="_Toc321924218"/>
    </w:p>
    <w:p w14:paraId="519F576F" w14:textId="77777777" w:rsidR="005C7A10" w:rsidRPr="00DE5938" w:rsidRDefault="007756D4" w:rsidP="00141D71">
      <w:pPr>
        <w:pStyle w:val="Titolo1"/>
      </w:pPr>
      <w:bookmarkStart w:id="56" w:name="_Toc157913327"/>
      <w:bookmarkStart w:id="57" w:name="_Toc278536003"/>
      <w:bookmarkStart w:id="58" w:name="_Toc143765134"/>
      <w:r>
        <w:t>DOCUMENTATION REQUIRED FROM THE SUPPLIER</w:t>
      </w:r>
      <w:bookmarkEnd w:id="58"/>
    </w:p>
    <w:p w14:paraId="68EA2CE4" w14:textId="6DC95CA9" w:rsidR="009F17FE" w:rsidRPr="00DE5938" w:rsidRDefault="00447845" w:rsidP="00141D71">
      <w:pPr>
        <w:pStyle w:val="Titolo2"/>
      </w:pPr>
      <w:bookmarkStart w:id="59" w:name="_Toc143765135"/>
      <w:r>
        <w:t>Supplier</w:t>
      </w:r>
      <w:r w:rsidR="00A97B87" w:rsidRPr="00DE5938">
        <w:rPr>
          <w:rStyle w:val="Rimandonotaapidipagina"/>
        </w:rPr>
        <w:footnoteReference w:id="1"/>
      </w:r>
      <w:bookmarkEnd w:id="59"/>
    </w:p>
    <w:p w14:paraId="7AC9126C" w14:textId="551CD1BA" w:rsidR="007756D4" w:rsidRPr="00DE5938" w:rsidRDefault="001D434B" w:rsidP="00652522">
      <w:pPr>
        <w:ind w:left="578"/>
      </w:pPr>
      <w:r>
        <w:t>The potential Supplier must be qualified as an ITALGAS Supplier and must be able to provide after sales services directly in Italy.</w:t>
      </w:r>
      <w:bookmarkEnd w:id="56"/>
      <w:bookmarkEnd w:id="57"/>
    </w:p>
    <w:p w14:paraId="0ED4B325" w14:textId="77777777" w:rsidR="007756D4" w:rsidRDefault="007756D4" w:rsidP="00141D71">
      <w:pPr>
        <w:pStyle w:val="Titolo2"/>
      </w:pPr>
      <w:bookmarkStart w:id="60" w:name="_Toc143765136"/>
      <w:r>
        <w:t>Documentation for the company approval process</w:t>
      </w:r>
      <w:bookmarkEnd w:id="60"/>
    </w:p>
    <w:p w14:paraId="0CE1FBDF" w14:textId="09FEBB91" w:rsidR="009F713B" w:rsidRDefault="009F713B" w:rsidP="009F713B">
      <w:pPr>
        <w:ind w:left="578"/>
      </w:pPr>
      <w:r>
        <w:t>The potential Supplier must submit the following documentation to the SERTEC-NORM Department:</w:t>
      </w:r>
    </w:p>
    <w:p w14:paraId="5C089888" w14:textId="77777777" w:rsidR="009F713B" w:rsidRPr="00643AA9" w:rsidRDefault="009F713B" w:rsidP="00DE5938"/>
    <w:p w14:paraId="6339F6DD" w14:textId="6DE16560" w:rsidR="00E33910" w:rsidRDefault="00E33910" w:rsidP="001923FE">
      <w:pPr>
        <w:numPr>
          <w:ilvl w:val="0"/>
          <w:numId w:val="71"/>
        </w:numPr>
        <w:ind w:left="924" w:hanging="357"/>
      </w:pPr>
      <w:r>
        <w:t>“Declaration of Conformity” with this technical specification and any specific documents (legislative provisions, applied standards, etc.) to which the Supplier refers for the design and construction of its appliances or equipment, in accordance with the requirements of UNI CEI EN ISO/IEC 17050-1 (see the example in APPENDIX 1 to this Technical Specification), UNI CEI EN ISO/IEC 17050-2;</w:t>
      </w:r>
    </w:p>
    <w:p w14:paraId="3AEF9D16" w14:textId="77777777" w:rsidR="007B5DEC" w:rsidRDefault="007B5DEC" w:rsidP="009F713B"/>
    <w:p w14:paraId="45586EB3" w14:textId="77777777" w:rsidR="00105EE7" w:rsidRPr="009F713B" w:rsidRDefault="00105EE7" w:rsidP="009F713B">
      <w:pPr>
        <w:numPr>
          <w:ilvl w:val="0"/>
          <w:numId w:val="71"/>
        </w:numPr>
        <w:ind w:left="924" w:hanging="357"/>
      </w:pPr>
      <w:r>
        <w:t>Copy of the “EC Declaration of Conformity” relating to applicable directives (e.g. ATEX, PED, BT, EMC, etc.);</w:t>
      </w:r>
    </w:p>
    <w:p w14:paraId="035B1E7E" w14:textId="0B134E0D" w:rsidR="00105EE7" w:rsidRPr="009F713B" w:rsidRDefault="00105EE7" w:rsidP="009F713B">
      <w:pPr>
        <w:numPr>
          <w:ilvl w:val="0"/>
          <w:numId w:val="71"/>
        </w:numPr>
        <w:ind w:left="924" w:hanging="357"/>
      </w:pPr>
      <w:r>
        <w:t>Copy of the "EC type inspection certificate" for appliances for which the applied directives require the intervention of a Notified Body (e.g. ATEX);</w:t>
      </w:r>
    </w:p>
    <w:p w14:paraId="0FACC4EC" w14:textId="5FE093D9" w:rsidR="00254879" w:rsidRPr="009F713B" w:rsidRDefault="00254879" w:rsidP="009F713B">
      <w:pPr>
        <w:numPr>
          <w:ilvl w:val="0"/>
          <w:numId w:val="71"/>
        </w:numPr>
        <w:ind w:left="924" w:hanging="357"/>
      </w:pPr>
      <w:r>
        <w:t>Copy of the Technical Specifications of the systems produced, including the certifications required by the applicable Technical Standards;</w:t>
      </w:r>
    </w:p>
    <w:p w14:paraId="290791C5" w14:textId="77777777" w:rsidR="007B5DEC" w:rsidRPr="009F713B" w:rsidRDefault="007B5DEC" w:rsidP="009F713B">
      <w:pPr>
        <w:numPr>
          <w:ilvl w:val="0"/>
          <w:numId w:val="71"/>
        </w:numPr>
        <w:ind w:left="924" w:hanging="357"/>
      </w:pPr>
      <w:r>
        <w:t>Type test report;</w:t>
      </w:r>
    </w:p>
    <w:p w14:paraId="3DA499F5" w14:textId="77777777" w:rsidR="007B5DEC" w:rsidRPr="009F713B" w:rsidRDefault="007B5DEC" w:rsidP="009F713B">
      <w:pPr>
        <w:numPr>
          <w:ilvl w:val="0"/>
          <w:numId w:val="71"/>
        </w:numPr>
        <w:ind w:left="924" w:hanging="357"/>
      </w:pPr>
      <w:r>
        <w:t>Product patents;</w:t>
      </w:r>
    </w:p>
    <w:p w14:paraId="720B5A1D" w14:textId="77777777" w:rsidR="00254879" w:rsidRPr="009F713B" w:rsidRDefault="00254879" w:rsidP="009F713B">
      <w:pPr>
        <w:numPr>
          <w:ilvl w:val="0"/>
          <w:numId w:val="71"/>
        </w:numPr>
        <w:ind w:left="924" w:hanging="357"/>
      </w:pPr>
      <w:r>
        <w:t>Manuals, in Italian, for the installation, use and maintenance of the equipment included in the supply;</w:t>
      </w:r>
    </w:p>
    <w:p w14:paraId="3B0FD5C7" w14:textId="255B4AB0" w:rsidR="009F713B" w:rsidRPr="009F713B" w:rsidRDefault="009F713B" w:rsidP="009F713B">
      <w:pPr>
        <w:numPr>
          <w:ilvl w:val="0"/>
          <w:numId w:val="71"/>
        </w:numPr>
        <w:ind w:left="924" w:hanging="357"/>
      </w:pPr>
      <w:r>
        <w:t>Schematic drawings of the systems showing general dimensions and identifying characteristics of the main materials;</w:t>
      </w:r>
    </w:p>
    <w:p w14:paraId="12CE29D8" w14:textId="1D4DF429" w:rsidR="00254879" w:rsidRPr="009F713B" w:rsidRDefault="00105EE7" w:rsidP="009F713B">
      <w:pPr>
        <w:numPr>
          <w:ilvl w:val="0"/>
          <w:numId w:val="71"/>
        </w:numPr>
        <w:ind w:left="924" w:hanging="357"/>
      </w:pPr>
      <w:r>
        <w:t>Statement certifying ownership to market the product;</w:t>
      </w:r>
    </w:p>
    <w:p w14:paraId="08510143" w14:textId="67B5EC79" w:rsidR="009F713B" w:rsidRPr="009F713B" w:rsidRDefault="009F713B" w:rsidP="00643AA9">
      <w:pPr>
        <w:numPr>
          <w:ilvl w:val="0"/>
          <w:numId w:val="71"/>
        </w:numPr>
        <w:ind w:left="924" w:hanging="357"/>
      </w:pPr>
      <w:r>
        <w:t>Any list of references of the main customers using the proposed materials;</w:t>
      </w:r>
    </w:p>
    <w:p w14:paraId="6411EB18" w14:textId="786CD872" w:rsidR="007924F9" w:rsidRDefault="00850B4B" w:rsidP="009F713B">
      <w:pPr>
        <w:numPr>
          <w:ilvl w:val="0"/>
          <w:numId w:val="71"/>
        </w:numPr>
        <w:ind w:left="924" w:hanging="357"/>
      </w:pPr>
      <w:r>
        <w:t>Any other documentation required by the relevant standards.</w:t>
      </w:r>
    </w:p>
    <w:p w14:paraId="0DE539A6" w14:textId="25B50CDF" w:rsidR="009F713B" w:rsidRPr="00105EE7" w:rsidRDefault="009F713B" w:rsidP="009F713B">
      <w:pPr>
        <w:numPr>
          <w:ilvl w:val="0"/>
          <w:numId w:val="71"/>
        </w:numPr>
        <w:ind w:left="924" w:hanging="357"/>
      </w:pPr>
      <w:r>
        <w:t>Whatever else the potential Supplier considers useful to better qualify the proposed product.</w:t>
      </w:r>
    </w:p>
    <w:p w14:paraId="1E74ECFC" w14:textId="77777777" w:rsidR="007924F9" w:rsidRPr="00DE5938" w:rsidRDefault="007924F9" w:rsidP="00FC623C">
      <w:pPr>
        <w:pStyle w:val="Titolo2"/>
      </w:pPr>
      <w:bookmarkStart w:id="61" w:name="_Toc143765137"/>
      <w:r>
        <w:t>Test Documentation</w:t>
      </w:r>
      <w:bookmarkEnd w:id="61"/>
    </w:p>
    <w:p w14:paraId="3CD62848" w14:textId="76A4060B" w:rsidR="00A10EF1" w:rsidRDefault="00A97B87" w:rsidP="000314DA">
      <w:pPr>
        <w:ind w:left="578"/>
      </w:pPr>
      <w:r>
        <w:lastRenderedPageBreak/>
        <w:t>The Supplier must issue a “Type 3.1” Inspection and Material Certificate in accordance with UNI EN 10204, declaring:</w:t>
      </w:r>
    </w:p>
    <w:p w14:paraId="7A25514E" w14:textId="7EA5FF7E" w:rsidR="00A10EF1" w:rsidRDefault="00A10EF1" w:rsidP="00DE5938">
      <w:pPr>
        <w:pStyle w:val="Paragrafoelenco"/>
        <w:numPr>
          <w:ilvl w:val="2"/>
          <w:numId w:val="6"/>
        </w:numPr>
        <w:ind w:left="993"/>
      </w:pPr>
      <w:r>
        <w:t xml:space="preserve">That the products supplied comply with the requirements of this specification as well as with the technical reference standards and legislative provisions referred to in paragraph </w:t>
      </w:r>
      <w:r w:rsidR="0028010B">
        <w:fldChar w:fldCharType="begin"/>
      </w:r>
      <w:r w:rsidR="0028010B">
        <w:instrText xml:space="preserve"> REF _Ref463446270 \r \h </w:instrText>
      </w:r>
      <w:r w:rsidR="0028010B">
        <w:fldChar w:fldCharType="separate"/>
      </w:r>
      <w:r w:rsidR="005428AD">
        <w:t>10</w:t>
      </w:r>
      <w:r w:rsidR="0028010B">
        <w:fldChar w:fldCharType="end"/>
      </w:r>
      <w:r>
        <w:t xml:space="preserve"> "Reference standards";</w:t>
      </w:r>
    </w:p>
    <w:p w14:paraId="06B43D4B" w14:textId="150B896E" w:rsidR="00A97B87" w:rsidRPr="00DE5938" w:rsidRDefault="00A10EF1" w:rsidP="00DE5938">
      <w:pPr>
        <w:pStyle w:val="Paragrafoelenco"/>
        <w:numPr>
          <w:ilvl w:val="2"/>
          <w:numId w:val="6"/>
        </w:numPr>
        <w:ind w:left="993"/>
      </w:pPr>
      <w:r>
        <w:t>The success of the tests carried out in the factory for the conditions defined by the characteristics of the reduction system on which the System will be installed, according to the applicable technical standards;</w:t>
      </w:r>
    </w:p>
    <w:p w14:paraId="4BA00D22" w14:textId="77777777" w:rsidR="00113EAD" w:rsidRPr="00850B4B" w:rsidRDefault="00A97B87" w:rsidP="000314DA">
      <w:pPr>
        <w:ind w:left="578"/>
      </w:pPr>
      <w:r>
        <w:t>Registration of the full production/test documentation completed by the Supplier must be kept (on the basis of legal provisions) for 10 years under its responsibility, and must be made available whenever requested by the Client.</w:t>
      </w:r>
    </w:p>
    <w:p w14:paraId="5624B59B" w14:textId="77777777" w:rsidR="00113EAD" w:rsidRDefault="00113EAD" w:rsidP="00141D71">
      <w:pPr>
        <w:pStyle w:val="Titolo2"/>
      </w:pPr>
      <w:bookmarkStart w:id="62" w:name="_Toc143765138"/>
      <w:r>
        <w:t>Supply Documentation</w:t>
      </w:r>
      <w:bookmarkEnd w:id="62"/>
    </w:p>
    <w:p w14:paraId="364EB9EC" w14:textId="053F69E1" w:rsidR="0028010B" w:rsidRPr="0028010B" w:rsidRDefault="0028010B" w:rsidP="0028010B">
      <w:pPr>
        <w:ind w:left="578"/>
      </w:pPr>
      <w:r>
        <w:t>For each individual Flow partition system, on delivery, the Supplier must provide:</w:t>
      </w:r>
    </w:p>
    <w:p w14:paraId="5957D67F" w14:textId="76946760" w:rsidR="00FE19A4" w:rsidRPr="00850B4B" w:rsidRDefault="00113EAD" w:rsidP="0028010B">
      <w:pPr>
        <w:pStyle w:val="Paragrafoelenco"/>
        <w:numPr>
          <w:ilvl w:val="2"/>
          <w:numId w:val="6"/>
        </w:numPr>
        <w:ind w:left="993"/>
      </w:pPr>
      <w:r>
        <w:t>Documents compliant with Legislative Decree no. 286 of 21 November 2005, as amended;</w:t>
      </w:r>
    </w:p>
    <w:p w14:paraId="169AE3D6" w14:textId="47FE01B5" w:rsidR="00447845" w:rsidRPr="0028010B" w:rsidRDefault="00F84770" w:rsidP="00DE5938">
      <w:pPr>
        <w:pStyle w:val="Paragrafoelenco"/>
        <w:numPr>
          <w:ilvl w:val="2"/>
          <w:numId w:val="6"/>
        </w:numPr>
        <w:spacing w:line="120" w:lineRule="atLeast"/>
        <w:ind w:left="993"/>
      </w:pPr>
      <w:r>
        <w:t>“Type 3.1” Inspection and Material Certificates in accordance with UNI EN 10204;</w:t>
      </w:r>
    </w:p>
    <w:p w14:paraId="5E3D3D3D" w14:textId="0F81FD69" w:rsidR="00E56464" w:rsidRPr="0028010B" w:rsidRDefault="0028010B" w:rsidP="0028010B">
      <w:pPr>
        <w:pStyle w:val="Paragrafoelenco"/>
        <w:numPr>
          <w:ilvl w:val="2"/>
          <w:numId w:val="6"/>
        </w:numPr>
        <w:ind w:left="993"/>
        <w:rPr>
          <w:szCs w:val="24"/>
        </w:rPr>
      </w:pPr>
      <w:r>
        <w:t>Technical dossier (Data-Book) containing at least the following documentation:</w:t>
      </w:r>
    </w:p>
    <w:p w14:paraId="6E632E90" w14:textId="77777777" w:rsidR="00E56464" w:rsidRPr="009122EE" w:rsidRDefault="00E56464" w:rsidP="0028010B">
      <w:pPr>
        <w:numPr>
          <w:ilvl w:val="3"/>
          <w:numId w:val="3"/>
        </w:numPr>
        <w:ind w:left="1276" w:hanging="284"/>
        <w:rPr>
          <w:szCs w:val="24"/>
        </w:rPr>
      </w:pPr>
      <w:r>
        <w:t>Use and Maintenance manual of the system;</w:t>
      </w:r>
    </w:p>
    <w:p w14:paraId="6DFE4F9C" w14:textId="77777777" w:rsidR="00E56464" w:rsidRPr="009122EE" w:rsidRDefault="00E56464" w:rsidP="0028010B">
      <w:pPr>
        <w:numPr>
          <w:ilvl w:val="3"/>
          <w:numId w:val="3"/>
        </w:numPr>
        <w:ind w:left="1276" w:hanging="284"/>
        <w:rPr>
          <w:szCs w:val="24"/>
        </w:rPr>
      </w:pPr>
      <w:r>
        <w:t>Flow chart and equipment list;</w:t>
      </w:r>
    </w:p>
    <w:p w14:paraId="5040F2E8" w14:textId="77777777" w:rsidR="00E56464" w:rsidRPr="009122EE" w:rsidRDefault="00E56464" w:rsidP="0028010B">
      <w:pPr>
        <w:numPr>
          <w:ilvl w:val="3"/>
          <w:numId w:val="3"/>
        </w:numPr>
        <w:ind w:left="1276" w:hanging="284"/>
        <w:rPr>
          <w:szCs w:val="24"/>
        </w:rPr>
      </w:pPr>
      <w:r>
        <w:t>Recommended spare parts list of equipment subject to preventive maintenance;</w:t>
      </w:r>
    </w:p>
    <w:p w14:paraId="66B38306" w14:textId="77777777" w:rsidR="00E56464" w:rsidRDefault="00E56464" w:rsidP="00DE5938">
      <w:pPr>
        <w:pStyle w:val="Paragrafoelenco"/>
        <w:numPr>
          <w:ilvl w:val="0"/>
          <w:numId w:val="14"/>
        </w:numPr>
        <w:ind w:left="1276" w:hanging="278"/>
        <w:rPr>
          <w:szCs w:val="24"/>
        </w:rPr>
      </w:pPr>
      <w:r>
        <w:t>Copy of the declaration of conformity and compliance with the applicable UNI standards. (e.g. UNI 9167, UNI 10619, UNI 8827).</w:t>
      </w:r>
    </w:p>
    <w:p w14:paraId="3E5A2FE0" w14:textId="77777777" w:rsidR="0007490D" w:rsidRDefault="0007490D" w:rsidP="0007490D">
      <w:pPr>
        <w:rPr>
          <w:szCs w:val="24"/>
        </w:rPr>
        <w:sectPr w:rsidR="0007490D" w:rsidSect="0000236A">
          <w:pgSz w:w="11906" w:h="16838" w:code="9"/>
          <w:pgMar w:top="2268" w:right="851" w:bottom="1134" w:left="1134" w:header="851" w:footer="567" w:gutter="0"/>
          <w:cols w:space="720"/>
          <w:noEndnote/>
        </w:sectPr>
      </w:pPr>
    </w:p>
    <w:p w14:paraId="19CCA227" w14:textId="77777777" w:rsidR="00FA2F79" w:rsidRDefault="00FA2F79" w:rsidP="00141D71">
      <w:pPr>
        <w:pStyle w:val="Titolo1"/>
      </w:pPr>
      <w:bookmarkStart w:id="63" w:name="_Toc143765139"/>
      <w:r>
        <w:lastRenderedPageBreak/>
        <w:t>Tests and inspections</w:t>
      </w:r>
      <w:bookmarkEnd w:id="63"/>
    </w:p>
    <w:p w14:paraId="1367BB9A" w14:textId="77777777" w:rsidR="00B13067" w:rsidRPr="009122EE" w:rsidRDefault="00B13067" w:rsidP="00B13067">
      <w:pPr>
        <w:ind w:left="431"/>
      </w:pPr>
      <w:r>
        <w:t>Italgas Reti reserves the right:</w:t>
      </w:r>
    </w:p>
    <w:p w14:paraId="0D94CD0E" w14:textId="70F7F738" w:rsidR="00B13067" w:rsidRPr="009122EE" w:rsidRDefault="00B13067" w:rsidP="00B13067">
      <w:pPr>
        <w:numPr>
          <w:ilvl w:val="3"/>
          <w:numId w:val="3"/>
        </w:numPr>
        <w:ind w:left="851" w:hanging="284"/>
        <w:rPr>
          <w:szCs w:val="24"/>
        </w:rPr>
      </w:pPr>
      <w:r>
        <w:t>To be present with its own Inspectors and/or Inspection Companies appointed by the same to carry out tests/checks c/o your plant and at your care and expense, to check the constructive and functional compliance of the materials in accordance with the specifications and/or reference standards.</w:t>
      </w:r>
    </w:p>
    <w:p w14:paraId="208B37DA" w14:textId="59A0A50C" w:rsidR="00B13067" w:rsidRPr="009122EE" w:rsidRDefault="00B13067" w:rsidP="00B13067">
      <w:pPr>
        <w:numPr>
          <w:ilvl w:val="3"/>
          <w:numId w:val="3"/>
        </w:numPr>
        <w:ind w:left="851" w:hanging="284"/>
        <w:rPr>
          <w:szCs w:val="24"/>
        </w:rPr>
      </w:pPr>
      <w:r>
        <w:t>To verify, upon receipt and/or under actual conditions of use, the perfect compliance of the goods with the functional technical characteristics expressly indicated in the Contract.</w:t>
      </w:r>
    </w:p>
    <w:p w14:paraId="17EA6EA7" w14:textId="77777777" w:rsidR="00B13067" w:rsidRPr="009122EE" w:rsidRDefault="00B13067" w:rsidP="00B13067">
      <w:pPr>
        <w:ind w:left="431"/>
      </w:pPr>
    </w:p>
    <w:p w14:paraId="17A3C8F3" w14:textId="77777777" w:rsidR="00B13067" w:rsidRDefault="00B13067" w:rsidP="00B13067">
      <w:pPr>
        <w:ind w:left="431"/>
      </w:pPr>
      <w:r>
        <w:t>It is understood that the favourable outcome of our inspection and checking of the materials shall not release you in any way from the responsibilities and obligations arising from each individual contract.</w:t>
      </w:r>
    </w:p>
    <w:p w14:paraId="0A1FE54C" w14:textId="77777777" w:rsidR="00EC43DA" w:rsidRPr="00EC43DA" w:rsidRDefault="00EC43DA" w:rsidP="00683CF3">
      <w:pPr>
        <w:pStyle w:val="Titolo2"/>
      </w:pPr>
      <w:bookmarkStart w:id="64" w:name="_Toc143765140"/>
      <w:r>
        <w:t>Functional tests</w:t>
      </w:r>
      <w:bookmarkEnd w:id="64"/>
    </w:p>
    <w:p w14:paraId="04AC47CA" w14:textId="151427A6" w:rsidR="00DB7AF8" w:rsidRPr="00A62E7A" w:rsidRDefault="00FA2F79" w:rsidP="00683CF3">
      <w:pPr>
        <w:ind w:left="578"/>
        <w:rPr>
          <w:szCs w:val="24"/>
        </w:rPr>
      </w:pPr>
      <w:r>
        <w:t>The following functional tests must be carried out on each fully assembled system:</w:t>
      </w:r>
    </w:p>
    <w:p w14:paraId="604AC62E" w14:textId="77777777" w:rsidR="00FA2F79" w:rsidRPr="00EB5FFD" w:rsidRDefault="00FA2F79" w:rsidP="00B13067">
      <w:pPr>
        <w:pStyle w:val="Titolo3"/>
        <w:numPr>
          <w:ilvl w:val="2"/>
          <w:numId w:val="89"/>
        </w:numPr>
        <w:ind w:left="993" w:hanging="425"/>
      </w:pPr>
      <w:bookmarkStart w:id="65" w:name="_Toc143765141"/>
      <w:r>
        <w:t>Motorisation pressure calibration check</w:t>
      </w:r>
      <w:bookmarkEnd w:id="65"/>
    </w:p>
    <w:p w14:paraId="2FA1BC96" w14:textId="77777777" w:rsidR="00DB7AF8" w:rsidRPr="00A62E7A" w:rsidRDefault="00BB270C" w:rsidP="00B13067">
      <w:pPr>
        <w:ind w:left="993"/>
        <w:rPr>
          <w:szCs w:val="24"/>
        </w:rPr>
      </w:pPr>
      <w:r>
        <w:t>This must comply, in terms of value and flow rate, with the characteristics of the equipment installed on the individual reduction lines (pilots and regulators).</w:t>
      </w:r>
    </w:p>
    <w:p w14:paraId="6ACC9337" w14:textId="77777777" w:rsidR="004C4B5C" w:rsidRPr="00EB5FFD" w:rsidRDefault="008D712F" w:rsidP="00B13067">
      <w:pPr>
        <w:pStyle w:val="Titolo3"/>
        <w:numPr>
          <w:ilvl w:val="2"/>
          <w:numId w:val="90"/>
        </w:numPr>
        <w:ind w:left="993" w:hanging="425"/>
      </w:pPr>
      <w:bookmarkStart w:id="66" w:name="_Toc143765142"/>
      <w:r>
        <w:t>Motorisation pressure check with zero flow</w:t>
      </w:r>
      <w:bookmarkEnd w:id="66"/>
    </w:p>
    <w:p w14:paraId="4538A52F" w14:textId="77777777" w:rsidR="00DB7AF8" w:rsidRPr="00A62E7A" w:rsidRDefault="00BB270C" w:rsidP="00B13067">
      <w:pPr>
        <w:ind w:left="993"/>
        <w:rPr>
          <w:szCs w:val="24"/>
        </w:rPr>
      </w:pPr>
      <w:r>
        <w:t>It must be correctly maintained at values that do not impair the functionality of the reduction lines.</w:t>
      </w:r>
    </w:p>
    <w:p w14:paraId="2925CDD3" w14:textId="77777777" w:rsidR="004C4B5C" w:rsidRPr="00EB5FFD" w:rsidRDefault="008D712F" w:rsidP="00B13067">
      <w:pPr>
        <w:pStyle w:val="Titolo3"/>
        <w:numPr>
          <w:ilvl w:val="2"/>
          <w:numId w:val="91"/>
        </w:numPr>
        <w:ind w:left="993" w:hanging="425"/>
      </w:pPr>
      <w:bookmarkStart w:id="67" w:name="_Toc143765143"/>
      <w:r>
        <w:t>Motorisation pressure check with trigger of safety device (if fitted)</w:t>
      </w:r>
      <w:bookmarkEnd w:id="67"/>
    </w:p>
    <w:p w14:paraId="2A55D1A6" w14:textId="77777777" w:rsidR="00A33D9B" w:rsidRDefault="00BB270C" w:rsidP="00B13067">
      <w:pPr>
        <w:ind w:left="993"/>
        <w:rPr>
          <w:szCs w:val="24"/>
        </w:rPr>
      </w:pPr>
      <w:r>
        <w:t>It must be correctly maintained at values that do not impair the functionality of the reduction lines.</w:t>
      </w:r>
    </w:p>
    <w:p w14:paraId="39589769" w14:textId="77777777" w:rsidR="00E0232A" w:rsidRPr="00EB5FFD" w:rsidRDefault="008D712F" w:rsidP="00DE5938">
      <w:pPr>
        <w:pStyle w:val="Titolo2"/>
      </w:pPr>
      <w:bookmarkStart w:id="68" w:name="_Toc157913325"/>
      <w:bookmarkStart w:id="69" w:name="_Toc278536001"/>
      <w:bookmarkStart w:id="70" w:name="_Ref441823263"/>
      <w:bookmarkStart w:id="71" w:name="_Toc143765144"/>
      <w:r>
        <w:t>Tests</w:t>
      </w:r>
      <w:bookmarkEnd w:id="68"/>
      <w:bookmarkEnd w:id="69"/>
      <w:bookmarkEnd w:id="70"/>
      <w:bookmarkEnd w:id="71"/>
    </w:p>
    <w:p w14:paraId="16B56346" w14:textId="77777777" w:rsidR="00A33D9B" w:rsidRPr="00A62E7A" w:rsidRDefault="008D712F" w:rsidP="00DE5938">
      <w:pPr>
        <w:ind w:left="578"/>
        <w:rPr>
          <w:szCs w:val="24"/>
        </w:rPr>
      </w:pPr>
      <w:r>
        <w:t>Acceptance Tests of Flow partition systems:</w:t>
      </w:r>
    </w:p>
    <w:p w14:paraId="47AE3CE3" w14:textId="41477C82" w:rsidR="008D712F" w:rsidRPr="002F1157" w:rsidRDefault="00A33D9B" w:rsidP="00B13067">
      <w:pPr>
        <w:numPr>
          <w:ilvl w:val="3"/>
          <w:numId w:val="3"/>
        </w:numPr>
        <w:ind w:left="993" w:hanging="284"/>
        <w:rPr>
          <w:szCs w:val="24"/>
        </w:rPr>
      </w:pPr>
      <w:r>
        <w:t>Visual and dimensional inspections of the entire system and individual components (reducers-regulators, pilots, valves, etc.);</w:t>
      </w:r>
    </w:p>
    <w:p w14:paraId="02629CBF" w14:textId="77777777" w:rsidR="008D712F" w:rsidRPr="002F1157" w:rsidRDefault="00A33D9B" w:rsidP="00B13067">
      <w:pPr>
        <w:numPr>
          <w:ilvl w:val="3"/>
          <w:numId w:val="3"/>
        </w:numPr>
        <w:ind w:left="993" w:hanging="284"/>
        <w:rPr>
          <w:szCs w:val="24"/>
        </w:rPr>
      </w:pPr>
      <w:r>
        <w:t>Leak test.</w:t>
      </w:r>
    </w:p>
    <w:p w14:paraId="1C23FB6B" w14:textId="77777777" w:rsidR="0016122D" w:rsidRPr="00A62E7A" w:rsidRDefault="0016122D" w:rsidP="00DE5938">
      <w:pPr>
        <w:ind w:left="578"/>
        <w:rPr>
          <w:szCs w:val="24"/>
        </w:rPr>
      </w:pPr>
      <w:bookmarkStart w:id="72" w:name="_Toc157913326"/>
      <w:bookmarkStart w:id="73" w:name="_Toc278536002"/>
    </w:p>
    <w:p w14:paraId="2B70FBE9" w14:textId="77777777" w:rsidR="00A33D9B" w:rsidRPr="00A62E7A" w:rsidRDefault="001C778E" w:rsidP="00F84770">
      <w:pPr>
        <w:ind w:left="578"/>
        <w:rPr>
          <w:szCs w:val="24"/>
        </w:rPr>
      </w:pPr>
      <w:r>
        <w:t>The following tests/inspections must be carried out on the components:</w:t>
      </w:r>
      <w:bookmarkStart w:id="74" w:name="_Toc321924224"/>
    </w:p>
    <w:p w14:paraId="287CE16D" w14:textId="77777777" w:rsidR="001C778E" w:rsidRPr="00EB5FFD" w:rsidRDefault="001C778E" w:rsidP="00DE5938">
      <w:pPr>
        <w:pStyle w:val="Titolo3"/>
      </w:pPr>
      <w:bookmarkStart w:id="75" w:name="_Toc143765145"/>
      <w:r>
        <w:t>Dimensional inspection</w:t>
      </w:r>
      <w:bookmarkEnd w:id="74"/>
      <w:bookmarkEnd w:id="75"/>
    </w:p>
    <w:p w14:paraId="59E0ECE3" w14:textId="6E806B41" w:rsidR="001C778E" w:rsidRPr="00A62E7A" w:rsidRDefault="001C778E" w:rsidP="00B13067">
      <w:pPr>
        <w:ind w:left="709"/>
        <w:rPr>
          <w:szCs w:val="24"/>
        </w:rPr>
      </w:pPr>
      <w:r>
        <w:t>In addition to the content of the construction drawing approved by Italgas Reti during the approval of the product for company use, construction and dimensional compliance must be checked.</w:t>
      </w:r>
    </w:p>
    <w:p w14:paraId="24EC9596" w14:textId="77777777" w:rsidR="00A33D9B" w:rsidRDefault="001C778E" w:rsidP="00B13067">
      <w:pPr>
        <w:ind w:left="709"/>
        <w:rPr>
          <w:szCs w:val="24"/>
        </w:rPr>
      </w:pPr>
      <w:r>
        <w:t>Visual and dimensional inspections of all fully assembled systems ready for shipment must be conducted.</w:t>
      </w:r>
    </w:p>
    <w:p w14:paraId="43A0B0A8" w14:textId="77777777" w:rsidR="0007490D" w:rsidRPr="00A62E7A" w:rsidRDefault="0007490D" w:rsidP="00B13067">
      <w:pPr>
        <w:ind w:left="709"/>
        <w:rPr>
          <w:szCs w:val="24"/>
        </w:rPr>
      </w:pPr>
    </w:p>
    <w:p w14:paraId="23335C28" w14:textId="77777777" w:rsidR="00321F22" w:rsidRPr="00EB5FFD" w:rsidRDefault="00321F22" w:rsidP="00DE5938">
      <w:pPr>
        <w:pStyle w:val="Titolo3"/>
      </w:pPr>
      <w:bookmarkStart w:id="76" w:name="_Toc143765146"/>
      <w:r>
        <w:t>Functional testing</w:t>
      </w:r>
      <w:bookmarkEnd w:id="76"/>
    </w:p>
    <w:p w14:paraId="04633B02" w14:textId="19E8E1FD" w:rsidR="00A33D9B" w:rsidRPr="00A62E7A" w:rsidRDefault="00B84A5D" w:rsidP="00DE5938">
      <w:pPr>
        <w:ind w:left="709"/>
        <w:rPr>
          <w:szCs w:val="24"/>
        </w:rPr>
      </w:pPr>
      <w:r>
        <w:t>Upon installation of the System, the Supplier must carry out the following field tests:</w:t>
      </w:r>
    </w:p>
    <w:p w14:paraId="6DDB7259" w14:textId="77777777" w:rsidR="0016122D" w:rsidRPr="00A62E7A" w:rsidRDefault="00A33D9B" w:rsidP="00B13067">
      <w:pPr>
        <w:numPr>
          <w:ilvl w:val="3"/>
          <w:numId w:val="3"/>
        </w:numPr>
        <w:ind w:left="1134"/>
        <w:rPr>
          <w:szCs w:val="24"/>
        </w:rPr>
      </w:pPr>
      <w:r>
        <w:t>No leakage from joints;</w:t>
      </w:r>
    </w:p>
    <w:p w14:paraId="16BEAA22" w14:textId="77777777" w:rsidR="0016122D" w:rsidRPr="00A62E7A" w:rsidRDefault="00A33D9B" w:rsidP="00B13067">
      <w:pPr>
        <w:numPr>
          <w:ilvl w:val="3"/>
          <w:numId w:val="3"/>
        </w:numPr>
        <w:ind w:left="1134"/>
        <w:rPr>
          <w:szCs w:val="24"/>
        </w:rPr>
      </w:pPr>
      <w:r>
        <w:lastRenderedPageBreak/>
        <w:t>Correct functioning of all components of the reduction line (e.g. the flow partition must not generate pendulum phenomena on the monitors);</w:t>
      </w:r>
    </w:p>
    <w:p w14:paraId="2B91A01D" w14:textId="77777777" w:rsidR="00321F22" w:rsidRPr="00A62E7A" w:rsidRDefault="00A33D9B" w:rsidP="00B13067">
      <w:pPr>
        <w:numPr>
          <w:ilvl w:val="3"/>
          <w:numId w:val="3"/>
        </w:numPr>
        <w:ind w:left="1134"/>
        <w:rPr>
          <w:szCs w:val="24"/>
        </w:rPr>
      </w:pPr>
      <w:r>
        <w:t>Correct operation with flow rate partition over all the pressure-reducing lines with respect to the flow of gas in transit;</w:t>
      </w:r>
    </w:p>
    <w:p w14:paraId="0CB83023" w14:textId="77777777" w:rsidR="00321F22" w:rsidRPr="00A62E7A" w:rsidRDefault="00A33D9B" w:rsidP="00B13067">
      <w:pPr>
        <w:numPr>
          <w:ilvl w:val="3"/>
          <w:numId w:val="3"/>
        </w:numPr>
        <w:ind w:left="1134"/>
        <w:rPr>
          <w:szCs w:val="24"/>
        </w:rPr>
      </w:pPr>
      <w:r>
        <w:t>Final check of the operational stability of the pressure reduction system, following installation of the flow partition system;</w:t>
      </w:r>
    </w:p>
    <w:p w14:paraId="111B59A7" w14:textId="77777777" w:rsidR="00D97BC2" w:rsidRPr="00A62E7A" w:rsidRDefault="00A33D9B" w:rsidP="00B13067">
      <w:pPr>
        <w:numPr>
          <w:ilvl w:val="3"/>
          <w:numId w:val="3"/>
        </w:numPr>
        <w:ind w:left="1134"/>
        <w:rPr>
          <w:szCs w:val="24"/>
        </w:rPr>
      </w:pPr>
      <w:r>
        <w:t>Report any faults or anomalies.</w:t>
      </w:r>
    </w:p>
    <w:p w14:paraId="614B1237" w14:textId="77777777" w:rsidR="00E0232A" w:rsidRPr="00A62E7A" w:rsidRDefault="00E0232A" w:rsidP="00B13067">
      <w:pPr>
        <w:ind w:left="578"/>
        <w:rPr>
          <w:szCs w:val="24"/>
        </w:rPr>
      </w:pPr>
    </w:p>
    <w:p w14:paraId="1806AAD0" w14:textId="5EE370C8" w:rsidR="00A33D9B" w:rsidRDefault="00D97BC2" w:rsidP="00D026E0">
      <w:pPr>
        <w:spacing w:line="120" w:lineRule="atLeast"/>
        <w:ind w:left="709"/>
        <w:rPr>
          <w:szCs w:val="24"/>
        </w:rPr>
      </w:pPr>
      <w:r>
        <w:t>Within six months of activation of the supplied System, if malfunctions and/or failures are ascertained, Italgas Reti has the right to request the Supplier, free of charge, to carry out a full functional check of the system, in any case in accordance with the provisions of the supply contract with particular reference to the "Warranty" clause.</w:t>
      </w:r>
    </w:p>
    <w:p w14:paraId="5FD80AE6" w14:textId="77777777" w:rsidR="00B13067" w:rsidRPr="009122EE" w:rsidRDefault="00B13067" w:rsidP="00B13067">
      <w:pPr>
        <w:pStyle w:val="Titolo2"/>
      </w:pPr>
      <w:bookmarkStart w:id="77" w:name="_Toc143765147"/>
      <w:r>
        <w:t>Right of the client</w:t>
      </w:r>
      <w:bookmarkEnd w:id="77"/>
    </w:p>
    <w:p w14:paraId="7E270513" w14:textId="77777777" w:rsidR="00B13067" w:rsidRPr="009122EE" w:rsidRDefault="00B13067" w:rsidP="00B13067">
      <w:pPr>
        <w:ind w:left="567"/>
        <w:rPr>
          <w:b/>
          <w:i/>
        </w:rPr>
      </w:pPr>
      <w:r>
        <w:rPr>
          <w:b/>
          <w:i/>
        </w:rPr>
        <w:t>It is Italgas Reti's right, for each purchase order, to request from the Supplier:</w:t>
      </w:r>
    </w:p>
    <w:p w14:paraId="39FA9CD8" w14:textId="45E9E743" w:rsidR="00B13067" w:rsidRPr="009122EE" w:rsidRDefault="00B13067" w:rsidP="00B13067">
      <w:pPr>
        <w:numPr>
          <w:ilvl w:val="0"/>
          <w:numId w:val="70"/>
        </w:numPr>
        <w:ind w:left="927"/>
      </w:pPr>
      <w:r>
        <w:t>Further technical and/or graphic documentation,</w:t>
      </w:r>
    </w:p>
    <w:p w14:paraId="5E5FD685" w14:textId="77777777" w:rsidR="00B13067" w:rsidRPr="009122EE" w:rsidRDefault="00B13067" w:rsidP="00B13067">
      <w:pPr>
        <w:numPr>
          <w:ilvl w:val="0"/>
          <w:numId w:val="70"/>
        </w:numPr>
        <w:ind w:left="927"/>
      </w:pPr>
      <w:r>
        <w:t>additional laboratory and/or field tests,</w:t>
      </w:r>
    </w:p>
    <w:p w14:paraId="1DB5942B" w14:textId="77777777" w:rsidR="00B13067" w:rsidRPr="00FE19A4" w:rsidRDefault="00B13067" w:rsidP="00B13067">
      <w:pPr>
        <w:ind w:left="567"/>
      </w:pPr>
      <w:r>
        <w:t>in order to verify the conformity of the proposed products with this technical specification and the cited standards to which reference is made.</w:t>
      </w:r>
    </w:p>
    <w:p w14:paraId="52D3B771" w14:textId="77777777" w:rsidR="008D712F" w:rsidRPr="009122EE" w:rsidRDefault="00727938" w:rsidP="00683CF3">
      <w:pPr>
        <w:pStyle w:val="Titolo1"/>
        <w:jc w:val="both"/>
      </w:pPr>
      <w:bookmarkStart w:id="78" w:name="_Toc143765148"/>
      <w:bookmarkEnd w:id="72"/>
      <w:bookmarkEnd w:id="73"/>
      <w:r>
        <w:t>Conditions of Supply</w:t>
      </w:r>
      <w:bookmarkEnd w:id="78"/>
    </w:p>
    <w:p w14:paraId="1F3147A3" w14:textId="77777777" w:rsidR="004305A2" w:rsidRPr="009122EE" w:rsidRDefault="004C3C44" w:rsidP="00683CF3">
      <w:pPr>
        <w:ind w:left="431"/>
      </w:pPr>
      <w:r>
        <w:t>The flow partition systems and their electrical, electromechanical and pneumatic components must be supplied assembled in appropriate housings that are suitably designed and constructed to allow and facilitate the operation of the shut-off devices as well as the inspection and general maintenance of all the equipment present, also providing for suitable fastening/anchoring systems, sized and constructed so as not to compromise the safety of service personnel.</w:t>
      </w:r>
    </w:p>
    <w:p w14:paraId="40960D09" w14:textId="4F9F8942" w:rsidR="008D712F" w:rsidRPr="00A62E7A" w:rsidRDefault="008D712F" w:rsidP="00683CF3">
      <w:pPr>
        <w:ind w:left="431"/>
        <w:rPr>
          <w:szCs w:val="24"/>
        </w:rPr>
      </w:pPr>
      <w:r>
        <w:t>The arrangement of the equipment must therefore be such as to allow the correct operation of the Reduction Systems/Units and their maintenance, and the assembly must be carried out up to standard. In particular, the layout of the pipes must not give rise to additional stresses on the equipment connected to them.</w:t>
      </w:r>
    </w:p>
    <w:p w14:paraId="39015931" w14:textId="36619181" w:rsidR="00A36A81" w:rsidRDefault="00B609DE" w:rsidP="00683CF3">
      <w:pPr>
        <w:ind w:left="431"/>
        <w:rPr>
          <w:szCs w:val="24"/>
        </w:rPr>
      </w:pPr>
      <w:r>
        <w:t>All electrical equipment must be designed, manufactured and installed with appropriate characteristics according to the ATEX classification of the premises of the Reduction Plant/Unit .</w:t>
      </w:r>
    </w:p>
    <w:p w14:paraId="4435CAC6" w14:textId="77777777" w:rsidR="00416C2C" w:rsidRPr="009122EE" w:rsidRDefault="00416C2C" w:rsidP="00DE5938">
      <w:pPr>
        <w:pStyle w:val="Titolo2"/>
      </w:pPr>
      <w:bookmarkStart w:id="79" w:name="_Toc143765149"/>
      <w:r>
        <w:t>Packaging</w:t>
      </w:r>
      <w:bookmarkEnd w:id="79"/>
    </w:p>
    <w:p w14:paraId="5EB0F1A8" w14:textId="714C5916" w:rsidR="004E00FB" w:rsidRDefault="00416C2C" w:rsidP="00DE5938">
      <w:pPr>
        <w:ind w:left="578"/>
        <w:rPr>
          <w:szCs w:val="24"/>
        </w:rPr>
      </w:pPr>
      <w:r>
        <w:t>Supplier's Standard in compliance with Legislative Decree no. 152 of 3 April 2006 as amended and supplemented.</w:t>
      </w:r>
      <w:bookmarkEnd w:id="55"/>
    </w:p>
    <w:p w14:paraId="5A87AE06" w14:textId="77777777" w:rsidR="0007490D" w:rsidRDefault="0007490D">
      <w:pPr>
        <w:ind w:left="578"/>
        <w:rPr>
          <w:szCs w:val="24"/>
        </w:rPr>
        <w:sectPr w:rsidR="0007490D" w:rsidSect="0000236A">
          <w:pgSz w:w="11906" w:h="16838" w:code="9"/>
          <w:pgMar w:top="2268" w:right="851" w:bottom="1134" w:left="1134" w:header="851" w:footer="567" w:gutter="0"/>
          <w:cols w:space="720"/>
          <w:noEndnote/>
        </w:sectPr>
      </w:pPr>
    </w:p>
    <w:p w14:paraId="4533B12B" w14:textId="77777777" w:rsidR="004E00FB" w:rsidRPr="00853D4A" w:rsidRDefault="004E00FB" w:rsidP="00141D71">
      <w:pPr>
        <w:pStyle w:val="Titolo1"/>
      </w:pPr>
      <w:bookmarkStart w:id="80" w:name="_Ref463446270"/>
      <w:bookmarkStart w:id="81" w:name="_Toc143765150"/>
      <w:r>
        <w:lastRenderedPageBreak/>
        <w:t>REFERENCE STANDARDS</w:t>
      </w:r>
      <w:bookmarkEnd w:id="80"/>
      <w:bookmarkEnd w:id="81"/>
    </w:p>
    <w:p w14:paraId="6B20911D" w14:textId="5D24A2B6" w:rsidR="004E00FB" w:rsidRPr="009122EE" w:rsidRDefault="004E00FB" w:rsidP="005668FA">
      <w:pPr>
        <w:numPr>
          <w:ilvl w:val="3"/>
          <w:numId w:val="3"/>
        </w:numPr>
        <w:ind w:left="715" w:hanging="284"/>
        <w:rPr>
          <w:szCs w:val="24"/>
        </w:rPr>
      </w:pPr>
      <w:r>
        <w:t>Legislative Decree No. 85 of 19 May 2016 - "Implementation of Directive 2014/34/EU on the harmonisation of the laws of the Member States relating to equipment and protective systems intended for use in potentially explosive atmospheres".</w:t>
      </w:r>
    </w:p>
    <w:p w14:paraId="5B6C0536" w14:textId="6182F72F" w:rsidR="004E00FB" w:rsidRPr="009122EE" w:rsidRDefault="004E00FB" w:rsidP="005668FA">
      <w:pPr>
        <w:numPr>
          <w:ilvl w:val="3"/>
          <w:numId w:val="3"/>
        </w:numPr>
        <w:ind w:left="715" w:hanging="284"/>
        <w:rPr>
          <w:szCs w:val="24"/>
        </w:rPr>
      </w:pPr>
      <w:r>
        <w:t>Legislative Decree No. 233 of 12 June 2003 - 'Implementation of Directive 1999/92/EC on minimum requirements for improving the safety and health protection of workers exposed to the risk of explosive atmospheres'.</w:t>
      </w:r>
    </w:p>
    <w:p w14:paraId="5A10D63C" w14:textId="77777777" w:rsidR="004E00FB" w:rsidRPr="009122EE" w:rsidRDefault="004E00FB" w:rsidP="005668FA">
      <w:pPr>
        <w:numPr>
          <w:ilvl w:val="3"/>
          <w:numId w:val="3"/>
        </w:numPr>
        <w:ind w:left="715" w:hanging="284"/>
        <w:rPr>
          <w:szCs w:val="24"/>
        </w:rPr>
      </w:pPr>
      <w:r>
        <w:t>Legislative Decree No. 93 of 25 February 2000 as subsequently amended and supplemented. - "Implementation of Directive 97/23/EC on pressure equipment and Directive 2014/68/EU on the harmonisation of the laws of the Member States relating to the making available on the market of pressure equipment (recast), providing for its repeal”.</w:t>
      </w:r>
    </w:p>
    <w:p w14:paraId="52F7B208" w14:textId="3A487D4A" w:rsidR="004E00FB" w:rsidRPr="009122EE" w:rsidRDefault="004E00FB" w:rsidP="005668FA">
      <w:pPr>
        <w:numPr>
          <w:ilvl w:val="3"/>
          <w:numId w:val="3"/>
        </w:numPr>
        <w:ind w:left="715" w:hanging="284"/>
        <w:rPr>
          <w:szCs w:val="24"/>
        </w:rPr>
      </w:pPr>
      <w:r>
        <w:t>Legislative Decree No. 81 of 9 April 2008 as subsequently amended and supplemented. - “Implementation of Article 1 of Law no. 123 of 3 August 2007 on the protection of health and safety in the workplace”.</w:t>
      </w:r>
    </w:p>
    <w:p w14:paraId="0375CEE0" w14:textId="09FB59F3" w:rsidR="004E00FB" w:rsidRPr="009122EE" w:rsidRDefault="004E00FB" w:rsidP="005668FA">
      <w:pPr>
        <w:numPr>
          <w:ilvl w:val="3"/>
          <w:numId w:val="3"/>
        </w:numPr>
        <w:ind w:left="715" w:hanging="284"/>
        <w:rPr>
          <w:szCs w:val="24"/>
        </w:rPr>
      </w:pPr>
      <w:r>
        <w:t>Legislative Decree No. 152 of 3 April 2006 as subsequently amended and supplemented. “Environmental standards”.</w:t>
      </w:r>
    </w:p>
    <w:p w14:paraId="598E256A" w14:textId="77777777" w:rsidR="00A7566D" w:rsidRPr="009122EE" w:rsidRDefault="00A7566D" w:rsidP="005668FA">
      <w:pPr>
        <w:numPr>
          <w:ilvl w:val="3"/>
          <w:numId w:val="3"/>
        </w:numPr>
        <w:ind w:left="715" w:hanging="284"/>
        <w:rPr>
          <w:szCs w:val="24"/>
        </w:rPr>
      </w:pPr>
      <w:r>
        <w:t>Legislative Decree No. 286 of 21 November 2005 as subsequently amended and supplemented. “Provisions for the regulatory reorganisation of the regulated liberalisation of the road haulage business”.</w:t>
      </w:r>
    </w:p>
    <w:p w14:paraId="3D3E3CA2" w14:textId="77777777" w:rsidR="004E00FB" w:rsidRPr="009122EE" w:rsidRDefault="004E00FB" w:rsidP="005668FA">
      <w:pPr>
        <w:numPr>
          <w:ilvl w:val="3"/>
          <w:numId w:val="3"/>
        </w:numPr>
        <w:ind w:left="715" w:hanging="284"/>
        <w:rPr>
          <w:szCs w:val="24"/>
        </w:rPr>
      </w:pPr>
      <w:r>
        <w:t>Law no. 447 of 26/10/1995, as amended. - Framework law on noise pollution.</w:t>
      </w:r>
    </w:p>
    <w:p w14:paraId="17A8E6A0" w14:textId="77777777" w:rsidR="004E00FB" w:rsidRPr="009122EE" w:rsidRDefault="004E00FB" w:rsidP="005668FA">
      <w:pPr>
        <w:numPr>
          <w:ilvl w:val="3"/>
          <w:numId w:val="3"/>
        </w:numPr>
        <w:ind w:left="715" w:hanging="284"/>
        <w:rPr>
          <w:szCs w:val="24"/>
        </w:rPr>
      </w:pPr>
      <w:r>
        <w:t>Ministerial Decree of 19 February 2007 - "Approval of the technical regulation on the chemical-physical characteristics and presence of other components in combustible gas to be transported".</w:t>
      </w:r>
    </w:p>
    <w:p w14:paraId="45A43E73" w14:textId="77777777" w:rsidR="004E00FB" w:rsidRPr="009122EE" w:rsidRDefault="004E00FB" w:rsidP="005668FA">
      <w:pPr>
        <w:numPr>
          <w:ilvl w:val="3"/>
          <w:numId w:val="3"/>
        </w:numPr>
        <w:ind w:left="715" w:hanging="284"/>
        <w:rPr>
          <w:szCs w:val="24"/>
        </w:rPr>
      </w:pPr>
      <w:r>
        <w:t>Ministerial Decree of 16 April 2008 - “Technical regulations for the design, construction, testing, operation and supervision of works and distribution systems and direct lines for natural gas with a density not exceeding 0.8”.</w:t>
      </w:r>
    </w:p>
    <w:p w14:paraId="5DBC1585" w14:textId="7851A275" w:rsidR="007B5DEC" w:rsidRPr="007B5DEC" w:rsidRDefault="007B5DEC">
      <w:pPr>
        <w:numPr>
          <w:ilvl w:val="3"/>
          <w:numId w:val="3"/>
        </w:numPr>
        <w:ind w:left="715" w:hanging="284"/>
        <w:rPr>
          <w:szCs w:val="24"/>
        </w:rPr>
      </w:pPr>
      <w:r>
        <w:t>UNI 9165 - “Gas distribution networks - Pipeworks with maximum operating pressure up to 5 bar - Design, construction, testing, operation, maintenance and rehabilitation”.</w:t>
      </w:r>
    </w:p>
    <w:p w14:paraId="48FC8FB4" w14:textId="333C52B1" w:rsidR="004E00FB" w:rsidRPr="009122EE" w:rsidRDefault="004E00FB" w:rsidP="005668FA">
      <w:pPr>
        <w:numPr>
          <w:ilvl w:val="3"/>
          <w:numId w:val="3"/>
        </w:numPr>
        <w:ind w:left="715" w:hanging="284"/>
        <w:rPr>
          <w:szCs w:val="24"/>
        </w:rPr>
      </w:pPr>
      <w:r>
        <w:t>UNI 9167 "Natural gas receiving, first reduction and measuring systems - Design, construction and testing".</w:t>
      </w:r>
    </w:p>
    <w:p w14:paraId="1C21C2A3" w14:textId="2C3D0E1E" w:rsidR="004E00FB" w:rsidRPr="009122EE" w:rsidRDefault="004E00FB" w:rsidP="005668FA">
      <w:pPr>
        <w:numPr>
          <w:ilvl w:val="3"/>
          <w:numId w:val="3"/>
        </w:numPr>
        <w:ind w:left="715" w:hanging="284"/>
        <w:rPr>
          <w:szCs w:val="24"/>
        </w:rPr>
      </w:pPr>
      <w:r>
        <w:t>UNI 10390 "Natural gas final pressure reduction systems operating with upstream pressure between 5 and 12 bar – Design, construction and testing".</w:t>
      </w:r>
    </w:p>
    <w:p w14:paraId="56349D50" w14:textId="43F48408" w:rsidR="004E00FB" w:rsidRPr="009122EE" w:rsidRDefault="004E00FB" w:rsidP="005668FA">
      <w:pPr>
        <w:numPr>
          <w:ilvl w:val="3"/>
          <w:numId w:val="3"/>
        </w:numPr>
        <w:ind w:left="715" w:hanging="284"/>
        <w:rPr>
          <w:szCs w:val="24"/>
        </w:rPr>
      </w:pPr>
      <w:r>
        <w:t>UNI 10619 "Natural gas pressure regulating systems and/or metering systems operating with upstream pressure of 12 bar for industrial and civil use – Design, construction and testing";</w:t>
      </w:r>
    </w:p>
    <w:p w14:paraId="3B83E572" w14:textId="26819FD3" w:rsidR="006D11EE" w:rsidRPr="006D225E" w:rsidRDefault="006D11EE" w:rsidP="005668FA">
      <w:pPr>
        <w:numPr>
          <w:ilvl w:val="3"/>
          <w:numId w:val="3"/>
        </w:numPr>
        <w:ind w:left="715" w:hanging="284"/>
        <w:rPr>
          <w:szCs w:val="24"/>
        </w:rPr>
      </w:pPr>
      <w:r>
        <w:t>UNI 8827-1 "Gas pressure control systems operating with upstream pressure between 0.04 bar and 5 bar - Design, construction and testing - Part 1: General considerations”.</w:t>
      </w:r>
    </w:p>
    <w:p w14:paraId="4E062905" w14:textId="167A0279" w:rsidR="006D11EE" w:rsidRDefault="006D11EE" w:rsidP="005668FA">
      <w:pPr>
        <w:numPr>
          <w:ilvl w:val="3"/>
          <w:numId w:val="3"/>
        </w:numPr>
        <w:ind w:left="715" w:hanging="284"/>
        <w:rPr>
          <w:szCs w:val="24"/>
        </w:rPr>
      </w:pPr>
      <w:r>
        <w:t>UNI 8827-2 "Gas pressure control systems operating with upstream pressure between 0.04 bar and 5 bar - Design, construction and testing - Part 2: Control Systems".</w:t>
      </w:r>
    </w:p>
    <w:p w14:paraId="7405F70B" w14:textId="77777777" w:rsidR="007B5DEC" w:rsidRPr="006D225E" w:rsidRDefault="007B5DEC" w:rsidP="007B5DEC">
      <w:pPr>
        <w:numPr>
          <w:ilvl w:val="3"/>
          <w:numId w:val="3"/>
        </w:numPr>
        <w:ind w:left="715" w:hanging="284"/>
        <w:rPr>
          <w:szCs w:val="24"/>
        </w:rPr>
      </w:pPr>
      <w:r>
        <w:t>UNI 11354 "Shut-off devices for gas distribution and/or transportation networks - Butterfly valves”.</w:t>
      </w:r>
    </w:p>
    <w:p w14:paraId="71A57853" w14:textId="46D6C3DC" w:rsidR="007B5DEC" w:rsidRPr="007B5DEC" w:rsidRDefault="007B5DEC">
      <w:pPr>
        <w:numPr>
          <w:ilvl w:val="3"/>
          <w:numId w:val="3"/>
        </w:numPr>
        <w:ind w:left="715" w:hanging="284"/>
        <w:rPr>
          <w:szCs w:val="24"/>
        </w:rPr>
      </w:pPr>
      <w:r>
        <w:t>UNI 9734 “Shut-off devices for gas pipelines. Steel valves with ball obturator”.</w:t>
      </w:r>
    </w:p>
    <w:p w14:paraId="5D608027" w14:textId="77777777" w:rsidR="004E00FB" w:rsidRDefault="004E00FB" w:rsidP="005668FA">
      <w:pPr>
        <w:numPr>
          <w:ilvl w:val="3"/>
          <w:numId w:val="3"/>
        </w:numPr>
        <w:ind w:left="715" w:hanging="284"/>
        <w:rPr>
          <w:szCs w:val="24"/>
        </w:rPr>
      </w:pPr>
      <w:r>
        <w:t>UNI CEI EN ISO/IEC 17050-1 "Conformity assessment - Supplier's declaration of conformity - Part 1: General requirements”.</w:t>
      </w:r>
    </w:p>
    <w:p w14:paraId="4BD21F99" w14:textId="0F223FD2" w:rsidR="00853D4A" w:rsidRPr="009122EE" w:rsidRDefault="00853D4A" w:rsidP="005668FA">
      <w:pPr>
        <w:numPr>
          <w:ilvl w:val="3"/>
          <w:numId w:val="3"/>
        </w:numPr>
        <w:ind w:left="715" w:hanging="284"/>
        <w:rPr>
          <w:szCs w:val="24"/>
        </w:rPr>
      </w:pPr>
      <w:r>
        <w:lastRenderedPageBreak/>
        <w:t>UNI CEI EN ISO/IEC 17050-2 "Conformity assessment - Supplier's declaration of conformity - Part 2: Supporting documentation".</w:t>
      </w:r>
    </w:p>
    <w:p w14:paraId="5A21421E" w14:textId="0929C5EC" w:rsidR="00771762" w:rsidRPr="009122EE" w:rsidRDefault="00771762" w:rsidP="005668FA">
      <w:pPr>
        <w:numPr>
          <w:ilvl w:val="3"/>
          <w:numId w:val="3"/>
        </w:numPr>
        <w:ind w:left="715" w:hanging="284"/>
        <w:rPr>
          <w:szCs w:val="24"/>
        </w:rPr>
      </w:pPr>
      <w:r>
        <w:t>UNI EN 10204 “Metallic products - Types of inspection documents”.</w:t>
      </w:r>
    </w:p>
    <w:p w14:paraId="127138F1" w14:textId="77777777" w:rsidR="004E00FB" w:rsidRPr="009122EE" w:rsidRDefault="004E00FB" w:rsidP="005668FA">
      <w:pPr>
        <w:numPr>
          <w:ilvl w:val="3"/>
          <w:numId w:val="3"/>
        </w:numPr>
        <w:ind w:left="715" w:hanging="284"/>
        <w:rPr>
          <w:szCs w:val="24"/>
        </w:rPr>
      </w:pPr>
      <w:r>
        <w:t>UNI EN 12279 "Transport and distribution of gas - Gas pressure regulating installations on distribution networks - Functional requirements".</w:t>
      </w:r>
    </w:p>
    <w:p w14:paraId="1CA2213D" w14:textId="77777777" w:rsidR="004E00FB" w:rsidRPr="009122EE" w:rsidRDefault="004E00FB" w:rsidP="005668FA">
      <w:pPr>
        <w:numPr>
          <w:ilvl w:val="3"/>
          <w:numId w:val="3"/>
        </w:numPr>
        <w:ind w:left="715" w:hanging="284"/>
        <w:rPr>
          <w:szCs w:val="24"/>
        </w:rPr>
      </w:pPr>
      <w:r>
        <w:t>UNI EN ISO 22768-1 "General tolerances. Tolerances for linear and angular dimensions without individual tolerance indications".</w:t>
      </w:r>
    </w:p>
    <w:p w14:paraId="12E1D0AB" w14:textId="77777777" w:rsidR="004E00FB" w:rsidRDefault="004E00FB" w:rsidP="005668FA">
      <w:pPr>
        <w:numPr>
          <w:ilvl w:val="3"/>
          <w:numId w:val="3"/>
        </w:numPr>
        <w:ind w:left="715" w:hanging="284"/>
        <w:rPr>
          <w:szCs w:val="24"/>
        </w:rPr>
      </w:pPr>
      <w:r>
        <w:t>UNI EN ISO 22768-2 "General tolerances. Geometrical tolerances for features without individual tolerance indications".</w:t>
      </w:r>
    </w:p>
    <w:p w14:paraId="3711EF75" w14:textId="77777777" w:rsidR="00317949" w:rsidRPr="00191ADD" w:rsidRDefault="00317949" w:rsidP="00317949">
      <w:pPr>
        <w:numPr>
          <w:ilvl w:val="3"/>
          <w:numId w:val="3"/>
        </w:numPr>
        <w:ind w:left="715" w:hanging="284"/>
        <w:rPr>
          <w:szCs w:val="24"/>
        </w:rPr>
      </w:pPr>
      <w:r>
        <w:t>UNI EN 10028-2 "Flat products made of steel for pressure vessels - Part 2: Non-alloy and alloy steels with specified high-temperature properties".</w:t>
      </w:r>
    </w:p>
    <w:p w14:paraId="461C3D0F" w14:textId="77777777" w:rsidR="00317949" w:rsidRDefault="00317949" w:rsidP="00317949">
      <w:pPr>
        <w:numPr>
          <w:ilvl w:val="3"/>
          <w:numId w:val="3"/>
        </w:numPr>
        <w:ind w:left="715" w:hanging="284"/>
        <w:rPr>
          <w:szCs w:val="24"/>
        </w:rPr>
      </w:pPr>
      <w:r>
        <w:t>UNI EN 10226 "Pipe threads for thread seal coupling - Designation, dimensions and tolerances".</w:t>
      </w:r>
    </w:p>
    <w:p w14:paraId="7F1435D0" w14:textId="77777777" w:rsidR="00317949" w:rsidRPr="00191ADD" w:rsidRDefault="00317949" w:rsidP="00317949">
      <w:pPr>
        <w:numPr>
          <w:ilvl w:val="3"/>
          <w:numId w:val="3"/>
        </w:numPr>
        <w:ind w:left="715" w:hanging="284"/>
        <w:rPr>
          <w:szCs w:val="24"/>
        </w:rPr>
      </w:pPr>
      <w:r>
        <w:t>UNI EN 334 "Gas pressure regulators for inlet pressures up to 100 bar".</w:t>
      </w:r>
    </w:p>
    <w:p w14:paraId="45615AEF" w14:textId="77777777" w:rsidR="00317949" w:rsidRPr="00191ADD" w:rsidRDefault="00317949" w:rsidP="00317949">
      <w:pPr>
        <w:numPr>
          <w:ilvl w:val="3"/>
          <w:numId w:val="3"/>
        </w:numPr>
        <w:ind w:left="715" w:hanging="284"/>
        <w:rPr>
          <w:szCs w:val="24"/>
        </w:rPr>
      </w:pPr>
      <w:r>
        <w:t>UNI EN 12186 "Gas infrastructure - Gas pressure regulating stations for transport and distribution - Functional requirements".</w:t>
      </w:r>
    </w:p>
    <w:p w14:paraId="42EA4BBB" w14:textId="77777777" w:rsidR="00317949" w:rsidRPr="00191ADD" w:rsidRDefault="00317949" w:rsidP="00317949">
      <w:pPr>
        <w:numPr>
          <w:ilvl w:val="3"/>
          <w:numId w:val="3"/>
        </w:numPr>
        <w:ind w:left="715" w:hanging="284"/>
        <w:rPr>
          <w:szCs w:val="24"/>
        </w:rPr>
      </w:pPr>
      <w:r>
        <w:t>UNI EN 12327 "Gas infrastructures - Pressure testing, commissioning and decommissioning procedures - Functional requirements".</w:t>
      </w:r>
    </w:p>
    <w:p w14:paraId="325F22A0" w14:textId="77777777" w:rsidR="007B5DEC" w:rsidRPr="00191ADD" w:rsidRDefault="007B5DEC" w:rsidP="007B5DEC">
      <w:pPr>
        <w:numPr>
          <w:ilvl w:val="3"/>
          <w:numId w:val="3"/>
        </w:numPr>
        <w:ind w:left="715" w:hanging="284"/>
        <w:rPr>
          <w:szCs w:val="24"/>
        </w:rPr>
      </w:pPr>
      <w:r>
        <w:t>UNI EN ISO 9712 "Non-destructive testing - Qualification and certification of non-destructive testing personnel".</w:t>
      </w:r>
    </w:p>
    <w:p w14:paraId="7C0EE9BD" w14:textId="4000A953" w:rsidR="004E00FB" w:rsidRPr="009122EE" w:rsidRDefault="004E00FB" w:rsidP="005668FA">
      <w:pPr>
        <w:numPr>
          <w:ilvl w:val="3"/>
          <w:numId w:val="3"/>
        </w:numPr>
        <w:ind w:left="715" w:hanging="284"/>
        <w:rPr>
          <w:szCs w:val="24"/>
        </w:rPr>
      </w:pPr>
      <w:r>
        <w:t>UNI EN ISO 286-1 "Geometrical product specifications (GPS) - ISO code system for tolerances on linear sizes - Part 1: Basis of tolerances, deviations and fits".</w:t>
      </w:r>
    </w:p>
    <w:p w14:paraId="6329EBA6" w14:textId="77777777" w:rsidR="004E00FB" w:rsidRPr="007900F2" w:rsidRDefault="004E00FB" w:rsidP="005668FA">
      <w:pPr>
        <w:numPr>
          <w:ilvl w:val="3"/>
          <w:numId w:val="3"/>
        </w:numPr>
        <w:ind w:left="715" w:hanging="284"/>
        <w:rPr>
          <w:szCs w:val="24"/>
        </w:rPr>
      </w:pPr>
      <w:r>
        <w:t>UNI EN ISO 286-2 "Geometrical product specifications (GPS) - ISO code system for tolerances on linear sizes - Part 2: Tables of standard tolerance classes and limit deviations for holes and shafts".</w:t>
      </w:r>
    </w:p>
    <w:p w14:paraId="620873FA" w14:textId="609294DB" w:rsidR="004E00FB" w:rsidRPr="009122EE" w:rsidRDefault="004E00FB" w:rsidP="005668FA">
      <w:pPr>
        <w:numPr>
          <w:ilvl w:val="3"/>
          <w:numId w:val="3"/>
        </w:numPr>
        <w:ind w:left="715" w:hanging="284"/>
        <w:rPr>
          <w:szCs w:val="24"/>
        </w:rPr>
      </w:pPr>
      <w:r>
        <w:t>UNI EN ISO 3183 - “Petroleum and natural gas industries - Steel pipe for pipeline transportation systems”.</w:t>
      </w:r>
    </w:p>
    <w:p w14:paraId="4DA315D2" w14:textId="77777777" w:rsidR="00501D00" w:rsidRPr="009122EE" w:rsidRDefault="00501D00" w:rsidP="00501D00">
      <w:pPr>
        <w:pStyle w:val="Titolo1"/>
      </w:pPr>
      <w:bookmarkStart w:id="82" w:name="_Toc143765151"/>
      <w:r>
        <w:t>APPENDICES</w:t>
      </w:r>
      <w:bookmarkEnd w:id="82"/>
    </w:p>
    <w:p w14:paraId="0488F9A7" w14:textId="096888D7" w:rsidR="00501D00" w:rsidRDefault="00501D00" w:rsidP="00501D00">
      <w:pPr>
        <w:numPr>
          <w:ilvl w:val="3"/>
          <w:numId w:val="3"/>
        </w:numPr>
        <w:ind w:left="715" w:hanging="284"/>
        <w:rPr>
          <w:szCs w:val="24"/>
        </w:rPr>
      </w:pPr>
      <w:r>
        <w:rPr>
          <w:smallCaps/>
        </w:rPr>
        <w:t xml:space="preserve">APPENDIX 1 </w:t>
      </w:r>
      <w:r>
        <w:t>– “Sample declaration of conformity with this technical specification”</w:t>
      </w:r>
    </w:p>
    <w:p w14:paraId="7BECB7F8" w14:textId="58567F8F" w:rsidR="00331AB8" w:rsidRDefault="00331AB8" w:rsidP="00501D00">
      <w:pPr>
        <w:numPr>
          <w:ilvl w:val="3"/>
          <w:numId w:val="3"/>
        </w:numPr>
        <w:ind w:left="715" w:hanging="284"/>
        <w:rPr>
          <w:szCs w:val="24"/>
        </w:rPr>
      </w:pPr>
      <w:r>
        <w:t>APPENDIX 2 – “Sample declaration of exclusion from Directive 2014/34/EU”</w:t>
      </w:r>
    </w:p>
    <w:p w14:paraId="2A31B618" w14:textId="77777777" w:rsidR="00331AB8" w:rsidRPr="009122EE" w:rsidRDefault="00331AB8" w:rsidP="00DE5938">
      <w:pPr>
        <w:ind w:left="431"/>
        <w:rPr>
          <w:szCs w:val="24"/>
        </w:rPr>
      </w:pPr>
    </w:p>
    <w:p w14:paraId="15DE1F69" w14:textId="77777777" w:rsidR="008D016B" w:rsidRPr="009122EE" w:rsidRDefault="008D016B" w:rsidP="00501D00">
      <w:pPr>
        <w:sectPr w:rsidR="008D016B" w:rsidRPr="009122EE" w:rsidSect="0000236A">
          <w:pgSz w:w="11906" w:h="16838" w:code="9"/>
          <w:pgMar w:top="2268" w:right="851" w:bottom="1134" w:left="1134" w:header="851" w:footer="567" w:gutter="0"/>
          <w:cols w:space="720"/>
          <w:noEndnote/>
        </w:sectPr>
      </w:pPr>
    </w:p>
    <w:p w14:paraId="79EE04E2" w14:textId="20327976" w:rsidR="00F91836" w:rsidRDefault="003D736C" w:rsidP="00DE5938">
      <w:pPr>
        <w:pStyle w:val="Titolo2"/>
        <w:numPr>
          <w:ilvl w:val="0"/>
          <w:numId w:val="0"/>
        </w:numPr>
        <w:ind w:left="576"/>
        <w:jc w:val="right"/>
      </w:pPr>
      <w:bookmarkStart w:id="83" w:name="_Toc462042445"/>
      <w:bookmarkStart w:id="84" w:name="_Toc143765152"/>
      <w:bookmarkEnd w:id="83"/>
      <w:r>
        <w:lastRenderedPageBreak/>
        <w:t>Appendix 1</w:t>
      </w:r>
      <w:bookmarkEnd w:id="84"/>
    </w:p>
    <w:p w14:paraId="749C52AA" w14:textId="77777777" w:rsidR="003D736C" w:rsidRPr="007423D0" w:rsidRDefault="003D736C" w:rsidP="003D736C">
      <w:pPr>
        <w:jc w:val="center"/>
        <w:rPr>
          <w:b/>
          <w:i/>
          <w:szCs w:val="24"/>
        </w:rPr>
      </w:pPr>
      <w:r>
        <w:rPr>
          <w:b/>
          <w:i/>
        </w:rPr>
        <w:t>Supplier's Declaration of Conformity</w:t>
      </w:r>
    </w:p>
    <w:p w14:paraId="2C1C276A" w14:textId="77777777" w:rsidR="003D736C" w:rsidRPr="007423D0" w:rsidRDefault="003D736C" w:rsidP="003D736C">
      <w:pPr>
        <w:autoSpaceDE w:val="0"/>
        <w:autoSpaceDN w:val="0"/>
        <w:adjustRightInd w:val="0"/>
        <w:jc w:val="center"/>
        <w:rPr>
          <w:sz w:val="18"/>
          <w:szCs w:val="18"/>
        </w:rPr>
      </w:pPr>
      <w:r>
        <w:rPr>
          <w:sz w:val="18"/>
        </w:rPr>
        <w:t>(in accordance with the UNI CEI EN lSO/IEC 17050-1 standard)</w:t>
      </w:r>
    </w:p>
    <w:p w14:paraId="4F20D776" w14:textId="77777777" w:rsidR="003D736C" w:rsidRPr="007423D0" w:rsidRDefault="003D736C" w:rsidP="003D736C">
      <w:pPr>
        <w:autoSpaceDE w:val="0"/>
        <w:autoSpaceDN w:val="0"/>
        <w:adjustRightInd w:val="0"/>
        <w:jc w:val="center"/>
        <w:rPr>
          <w:sz w:val="18"/>
          <w:szCs w:val="18"/>
        </w:rPr>
      </w:pPr>
    </w:p>
    <w:p w14:paraId="39F6AE6C" w14:textId="77777777" w:rsidR="003D736C" w:rsidRPr="007423D0" w:rsidRDefault="003D736C" w:rsidP="003D736C">
      <w:pPr>
        <w:tabs>
          <w:tab w:val="left" w:pos="284"/>
        </w:tabs>
        <w:autoSpaceDE w:val="0"/>
        <w:autoSpaceDN w:val="0"/>
        <w:adjustRightInd w:val="0"/>
        <w:spacing w:before="120" w:after="120"/>
        <w:rPr>
          <w:sz w:val="18"/>
          <w:szCs w:val="18"/>
        </w:rPr>
      </w:pPr>
      <w:r>
        <w:rPr>
          <w:sz w:val="18"/>
        </w:rPr>
        <w:t>(1)</w:t>
      </w:r>
      <w:r>
        <w:rPr>
          <w:sz w:val="18"/>
        </w:rPr>
        <w:tab/>
      </w:r>
      <w:r>
        <w:rPr>
          <w:b/>
          <w:sz w:val="18"/>
        </w:rPr>
        <w:t>No.</w:t>
      </w:r>
      <w:r>
        <w:rPr>
          <w:sz w:val="18"/>
        </w:rPr>
        <w:t xml:space="preserve"> ...............................................</w:t>
      </w:r>
    </w:p>
    <w:p w14:paraId="478E35EF" w14:textId="77777777" w:rsidR="003D736C" w:rsidRPr="007423D0" w:rsidRDefault="003D736C" w:rsidP="003D736C">
      <w:pPr>
        <w:tabs>
          <w:tab w:val="left" w:pos="284"/>
        </w:tabs>
        <w:autoSpaceDE w:val="0"/>
        <w:autoSpaceDN w:val="0"/>
        <w:adjustRightInd w:val="0"/>
        <w:spacing w:before="120" w:after="120"/>
        <w:rPr>
          <w:sz w:val="18"/>
          <w:szCs w:val="18"/>
        </w:rPr>
      </w:pPr>
      <w:r>
        <w:rPr>
          <w:sz w:val="18"/>
        </w:rPr>
        <w:t>(2)</w:t>
      </w:r>
      <w:r>
        <w:rPr>
          <w:sz w:val="18"/>
        </w:rPr>
        <w:tab/>
      </w:r>
      <w:r>
        <w:rPr>
          <w:b/>
          <w:sz w:val="18"/>
        </w:rPr>
        <w:t>Name of the issuer</w:t>
      </w:r>
      <w:r>
        <w:rPr>
          <w:sz w:val="18"/>
        </w:rPr>
        <w:t>:</w:t>
      </w:r>
      <w:r>
        <w:rPr>
          <w:b/>
          <w:sz w:val="18"/>
        </w:rPr>
        <w:t xml:space="preserve"> </w:t>
      </w:r>
      <w:r>
        <w:rPr>
          <w:sz w:val="18"/>
        </w:rPr>
        <w:t>..............................................................................................................................................................................</w:t>
      </w:r>
    </w:p>
    <w:p w14:paraId="35B7DD5A" w14:textId="77777777" w:rsidR="003D736C" w:rsidRPr="007423D0" w:rsidRDefault="003D736C" w:rsidP="003D736C">
      <w:pPr>
        <w:tabs>
          <w:tab w:val="left" w:pos="284"/>
        </w:tabs>
        <w:autoSpaceDE w:val="0"/>
        <w:autoSpaceDN w:val="0"/>
        <w:adjustRightInd w:val="0"/>
        <w:spacing w:before="120" w:after="120"/>
        <w:rPr>
          <w:sz w:val="18"/>
          <w:szCs w:val="18"/>
        </w:rPr>
      </w:pPr>
      <w:r>
        <w:rPr>
          <w:b/>
          <w:sz w:val="18"/>
        </w:rPr>
        <w:tab/>
        <w:t xml:space="preserve">Address of the issuer: </w:t>
      </w:r>
      <w:r>
        <w:rPr>
          <w:sz w:val="18"/>
        </w:rPr>
        <w:t>................................................................................</w:t>
      </w:r>
      <w:r>
        <w:rPr>
          <w:i/>
          <w:sz w:val="18"/>
        </w:rPr>
        <w:t>.</w:t>
      </w:r>
      <w:r>
        <w:rPr>
          <w:sz w:val="18"/>
        </w:rPr>
        <w:t>........................................................................................</w:t>
      </w:r>
    </w:p>
    <w:p w14:paraId="69B3A321" w14:textId="77777777" w:rsidR="003D736C" w:rsidRPr="007423D0" w:rsidRDefault="003D736C" w:rsidP="003D736C">
      <w:pPr>
        <w:tabs>
          <w:tab w:val="left" w:pos="284"/>
        </w:tabs>
        <w:autoSpaceDE w:val="0"/>
        <w:autoSpaceDN w:val="0"/>
        <w:adjustRightInd w:val="0"/>
        <w:spacing w:before="120" w:after="120"/>
        <w:rPr>
          <w:sz w:val="18"/>
          <w:szCs w:val="18"/>
        </w:rPr>
      </w:pPr>
      <w:r>
        <w:rPr>
          <w:sz w:val="18"/>
        </w:rPr>
        <w:t>(3)</w:t>
      </w:r>
      <w:r>
        <w:rPr>
          <w:sz w:val="18"/>
        </w:rPr>
        <w:tab/>
      </w:r>
      <w:r>
        <w:rPr>
          <w:b/>
          <w:sz w:val="18"/>
        </w:rPr>
        <w:t xml:space="preserve">Subject of the declaration: </w:t>
      </w:r>
      <w:r>
        <w:rPr>
          <w:sz w:val="18"/>
        </w:rPr>
        <w:t>...................................................................................................................................................................</w:t>
      </w:r>
    </w:p>
    <w:p w14:paraId="2B86163C" w14:textId="77777777" w:rsidR="003D736C" w:rsidRPr="007423D0" w:rsidRDefault="003D736C" w:rsidP="003D736C">
      <w:pPr>
        <w:autoSpaceDE w:val="0"/>
        <w:autoSpaceDN w:val="0"/>
        <w:adjustRightInd w:val="0"/>
        <w:spacing w:before="120" w:after="120"/>
        <w:ind w:firstLine="284"/>
        <w:rPr>
          <w:sz w:val="18"/>
          <w:szCs w:val="18"/>
        </w:rPr>
      </w:pPr>
      <w:r>
        <w:rPr>
          <w:sz w:val="18"/>
        </w:rPr>
        <w:t>...................................................................................................................................................................................................................</w:t>
      </w:r>
    </w:p>
    <w:p w14:paraId="520FCF31" w14:textId="77777777" w:rsidR="003D736C" w:rsidRPr="007423D0" w:rsidRDefault="003D736C" w:rsidP="003D736C">
      <w:pPr>
        <w:autoSpaceDE w:val="0"/>
        <w:autoSpaceDN w:val="0"/>
        <w:adjustRightInd w:val="0"/>
        <w:spacing w:before="120" w:after="120"/>
        <w:ind w:firstLine="284"/>
        <w:rPr>
          <w:sz w:val="18"/>
          <w:szCs w:val="18"/>
        </w:rPr>
      </w:pPr>
      <w:r>
        <w:rPr>
          <w:sz w:val="18"/>
        </w:rPr>
        <w:t>...................................................................................................................................................................................................................</w:t>
      </w:r>
    </w:p>
    <w:p w14:paraId="438C6B02" w14:textId="77777777" w:rsidR="003D736C" w:rsidRPr="007423D0" w:rsidRDefault="003D736C" w:rsidP="003D736C">
      <w:pPr>
        <w:tabs>
          <w:tab w:val="left" w:pos="284"/>
        </w:tabs>
        <w:autoSpaceDE w:val="0"/>
        <w:autoSpaceDN w:val="0"/>
        <w:adjustRightInd w:val="0"/>
        <w:spacing w:before="120" w:after="120"/>
        <w:rPr>
          <w:b/>
          <w:sz w:val="18"/>
          <w:szCs w:val="18"/>
        </w:rPr>
      </w:pPr>
      <w:r>
        <w:rPr>
          <w:sz w:val="18"/>
        </w:rPr>
        <w:t xml:space="preserve"> </w:t>
      </w:r>
      <w:r>
        <w:rPr>
          <w:sz w:val="18"/>
        </w:rPr>
        <w:tab/>
      </w:r>
      <w:r>
        <w:rPr>
          <w:b/>
          <w:sz w:val="18"/>
        </w:rPr>
        <w:t>The subject of the above declaration complies with the requirements of the following documents:</w:t>
      </w:r>
    </w:p>
    <w:p w14:paraId="7CF20E41" w14:textId="337FEAEF" w:rsidR="003D736C" w:rsidRPr="007423D0" w:rsidRDefault="003D736C" w:rsidP="003D736C">
      <w:pPr>
        <w:tabs>
          <w:tab w:val="left" w:pos="284"/>
          <w:tab w:val="left" w:pos="2552"/>
          <w:tab w:val="left" w:pos="7371"/>
        </w:tabs>
        <w:autoSpaceDE w:val="0"/>
        <w:autoSpaceDN w:val="0"/>
        <w:adjustRightInd w:val="0"/>
        <w:spacing w:before="120" w:after="120"/>
        <w:rPr>
          <w:sz w:val="18"/>
          <w:szCs w:val="18"/>
        </w:rPr>
      </w:pPr>
      <w:r>
        <w:rPr>
          <w:sz w:val="18"/>
        </w:rPr>
        <w:tab/>
        <w:t>Document nos.</w:t>
      </w:r>
      <w:r>
        <w:rPr>
          <w:sz w:val="18"/>
        </w:rPr>
        <w:tab/>
        <w:t>Title</w:t>
      </w:r>
      <w:r>
        <w:rPr>
          <w:sz w:val="18"/>
        </w:rPr>
        <w:tab/>
        <w:t>Edition/Date of issue</w:t>
      </w:r>
    </w:p>
    <w:p w14:paraId="6D19CE58" w14:textId="746CABFE" w:rsidR="00416C2C" w:rsidRDefault="00331AB8" w:rsidP="003D736C">
      <w:pPr>
        <w:tabs>
          <w:tab w:val="left" w:pos="284"/>
          <w:tab w:val="left" w:pos="2552"/>
          <w:tab w:val="left" w:pos="7371"/>
        </w:tabs>
        <w:autoSpaceDE w:val="0"/>
        <w:autoSpaceDN w:val="0"/>
        <w:adjustRightInd w:val="0"/>
        <w:rPr>
          <w:i/>
          <w:sz w:val="18"/>
          <w:szCs w:val="18"/>
        </w:rPr>
      </w:pPr>
      <w:r>
        <w:rPr>
          <w:noProof/>
          <w:sz w:val="18"/>
        </w:rPr>
        <w:drawing>
          <wp:anchor distT="0" distB="0" distL="114300" distR="114300" simplePos="0" relativeHeight="251658240" behindDoc="1" locked="0" layoutInCell="1" allowOverlap="1" wp14:anchorId="544717B8" wp14:editId="6F7722C5">
            <wp:simplePos x="0" y="0"/>
            <wp:positionH relativeFrom="column">
              <wp:posOffset>1851660</wp:posOffset>
            </wp:positionH>
            <wp:positionV relativeFrom="paragraph">
              <wp:posOffset>7620</wp:posOffset>
            </wp:positionV>
            <wp:extent cx="3810635" cy="22193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635" cy="2219325"/>
                    </a:xfrm>
                    <a:prstGeom prst="rect">
                      <a:avLst/>
                    </a:prstGeom>
                    <a:noFill/>
                  </pic:spPr>
                </pic:pic>
              </a:graphicData>
            </a:graphic>
            <wp14:sizeRelH relativeFrom="page">
              <wp14:pctWidth>0</wp14:pctWidth>
            </wp14:sizeRelH>
            <wp14:sizeRelV relativeFrom="page">
              <wp14:pctHeight>0</wp14:pctHeight>
            </wp14:sizeRelV>
          </wp:anchor>
        </w:drawing>
      </w:r>
      <w:r>
        <w:rPr>
          <w:sz w:val="18"/>
        </w:rPr>
        <w:t>(4)</w:t>
      </w:r>
      <w:r>
        <w:rPr>
          <w:sz w:val="18"/>
        </w:rPr>
        <w:tab/>
      </w:r>
      <w:r>
        <w:rPr>
          <w:i/>
          <w:sz w:val="18"/>
        </w:rPr>
        <w:t>S.T.V.F.C. 9994300</w:t>
      </w:r>
      <w:r>
        <w:rPr>
          <w:sz w:val="18"/>
        </w:rPr>
        <w:tab/>
      </w:r>
      <w:r>
        <w:rPr>
          <w:i/>
          <w:sz w:val="18"/>
        </w:rPr>
        <w:t xml:space="preserve">FLOW RATE PARTITION SYSTEM </w:t>
      </w:r>
      <w:r>
        <w:rPr>
          <w:i/>
          <w:sz w:val="18"/>
        </w:rPr>
        <w:tab/>
        <w:t>Edition 2 of 15/06/2017</w:t>
      </w:r>
    </w:p>
    <w:p w14:paraId="120DF431" w14:textId="454D3C56" w:rsidR="003D736C" w:rsidRPr="00EB3F96" w:rsidRDefault="00416C2C" w:rsidP="003D736C">
      <w:pPr>
        <w:tabs>
          <w:tab w:val="left" w:pos="284"/>
          <w:tab w:val="left" w:pos="2552"/>
          <w:tab w:val="left" w:pos="7371"/>
        </w:tabs>
        <w:autoSpaceDE w:val="0"/>
        <w:autoSpaceDN w:val="0"/>
        <w:adjustRightInd w:val="0"/>
        <w:rPr>
          <w:i/>
          <w:sz w:val="18"/>
          <w:szCs w:val="18"/>
        </w:rPr>
      </w:pPr>
      <w:r>
        <w:rPr>
          <w:i/>
          <w:sz w:val="18"/>
        </w:rPr>
        <w:tab/>
      </w:r>
      <w:r>
        <w:rPr>
          <w:i/>
          <w:sz w:val="18"/>
        </w:rPr>
        <w:tab/>
        <w:t>ON PRESSURE REDUCTION SYSTEMS</w:t>
      </w:r>
    </w:p>
    <w:p w14:paraId="3C5DB6C5" w14:textId="23CC4AC0" w:rsidR="003D736C" w:rsidRPr="00EB3F96" w:rsidRDefault="003D736C" w:rsidP="003D736C">
      <w:pPr>
        <w:tabs>
          <w:tab w:val="left" w:pos="284"/>
          <w:tab w:val="left" w:pos="2552"/>
          <w:tab w:val="left" w:pos="7371"/>
        </w:tabs>
        <w:autoSpaceDE w:val="0"/>
        <w:autoSpaceDN w:val="0"/>
        <w:adjustRightInd w:val="0"/>
        <w:rPr>
          <w:i/>
          <w:sz w:val="18"/>
          <w:szCs w:val="18"/>
        </w:rPr>
      </w:pPr>
    </w:p>
    <w:p w14:paraId="72397B88" w14:textId="3B20B343" w:rsidR="003D736C" w:rsidRPr="007423D0" w:rsidRDefault="003D736C" w:rsidP="003D736C">
      <w:pPr>
        <w:tabs>
          <w:tab w:val="left" w:pos="284"/>
          <w:tab w:val="left" w:pos="2552"/>
          <w:tab w:val="left" w:pos="7371"/>
        </w:tabs>
        <w:autoSpaceDE w:val="0"/>
        <w:autoSpaceDN w:val="0"/>
        <w:adjustRightInd w:val="0"/>
        <w:spacing w:before="120" w:after="120"/>
        <w:rPr>
          <w:b/>
          <w:sz w:val="18"/>
          <w:szCs w:val="18"/>
        </w:rPr>
      </w:pPr>
      <w:r>
        <w:rPr>
          <w:sz w:val="18"/>
        </w:rPr>
        <w:tab/>
      </w:r>
      <w:r>
        <w:rPr>
          <w:b/>
          <w:sz w:val="18"/>
        </w:rPr>
        <w:t>Additional information:</w:t>
      </w:r>
    </w:p>
    <w:p w14:paraId="2244F3B0" w14:textId="77777777" w:rsidR="003D736C" w:rsidRPr="007423D0" w:rsidRDefault="003D736C" w:rsidP="003D736C">
      <w:pPr>
        <w:tabs>
          <w:tab w:val="left" w:pos="284"/>
        </w:tabs>
        <w:autoSpaceDE w:val="0"/>
        <w:autoSpaceDN w:val="0"/>
        <w:adjustRightInd w:val="0"/>
        <w:spacing w:before="120" w:after="120"/>
        <w:rPr>
          <w:sz w:val="18"/>
          <w:szCs w:val="18"/>
        </w:rPr>
      </w:pPr>
      <w:r>
        <w:rPr>
          <w:sz w:val="18"/>
        </w:rPr>
        <w:t xml:space="preserve">(5) </w:t>
      </w:r>
      <w:r>
        <w:rPr>
          <w:sz w:val="18"/>
        </w:rPr>
        <w:tab/>
        <w:t>...................................................................................................................................................................................................................</w:t>
      </w:r>
    </w:p>
    <w:p w14:paraId="4A457457" w14:textId="68A6E14A" w:rsidR="003D736C" w:rsidRPr="007423D0" w:rsidRDefault="003D736C" w:rsidP="003D736C">
      <w:pPr>
        <w:autoSpaceDE w:val="0"/>
        <w:autoSpaceDN w:val="0"/>
        <w:adjustRightInd w:val="0"/>
        <w:spacing w:before="120" w:after="120"/>
        <w:ind w:firstLine="284"/>
        <w:rPr>
          <w:sz w:val="18"/>
          <w:szCs w:val="18"/>
        </w:rPr>
      </w:pPr>
      <w:r>
        <w:rPr>
          <w:sz w:val="18"/>
        </w:rPr>
        <w:t>...................................................................................................................................................................................................................</w:t>
      </w:r>
    </w:p>
    <w:p w14:paraId="658CF96E" w14:textId="40F3F288" w:rsidR="003D736C" w:rsidRPr="007423D0" w:rsidRDefault="003D736C" w:rsidP="003D736C">
      <w:pPr>
        <w:autoSpaceDE w:val="0"/>
        <w:autoSpaceDN w:val="0"/>
        <w:adjustRightInd w:val="0"/>
        <w:spacing w:before="120" w:after="120"/>
        <w:ind w:firstLine="284"/>
        <w:rPr>
          <w:sz w:val="18"/>
          <w:szCs w:val="18"/>
        </w:rPr>
      </w:pPr>
      <w:r>
        <w:rPr>
          <w:sz w:val="18"/>
        </w:rPr>
        <w:t>...................................................................................................................................................................................................................</w:t>
      </w:r>
    </w:p>
    <w:p w14:paraId="6C49EA44" w14:textId="12CC1A3B" w:rsidR="003D736C" w:rsidRPr="007423D0" w:rsidRDefault="003D736C" w:rsidP="003D736C">
      <w:pPr>
        <w:autoSpaceDE w:val="0"/>
        <w:autoSpaceDN w:val="0"/>
        <w:adjustRightInd w:val="0"/>
        <w:spacing w:before="120" w:after="120"/>
        <w:ind w:firstLine="425"/>
        <w:rPr>
          <w:sz w:val="18"/>
          <w:szCs w:val="18"/>
        </w:rPr>
      </w:pPr>
      <w:r>
        <w:rPr>
          <w:sz w:val="18"/>
        </w:rPr>
        <w:t>Signed for and on behalf of:</w:t>
      </w:r>
    </w:p>
    <w:p w14:paraId="6AAD35D3" w14:textId="77777777" w:rsidR="003D736C" w:rsidRPr="007423D0" w:rsidRDefault="003D736C" w:rsidP="003D736C">
      <w:pPr>
        <w:autoSpaceDE w:val="0"/>
        <w:autoSpaceDN w:val="0"/>
        <w:adjustRightInd w:val="0"/>
        <w:spacing w:before="120" w:after="120"/>
        <w:ind w:firstLine="284"/>
        <w:rPr>
          <w:sz w:val="18"/>
          <w:szCs w:val="18"/>
        </w:rPr>
      </w:pPr>
      <w:r>
        <w:rPr>
          <w:sz w:val="18"/>
        </w:rPr>
        <w:t>.............................................................</w:t>
      </w:r>
    </w:p>
    <w:p w14:paraId="11F6DB10" w14:textId="77777777" w:rsidR="003D736C" w:rsidRPr="007423D0" w:rsidRDefault="003D736C" w:rsidP="003D736C">
      <w:pPr>
        <w:autoSpaceDE w:val="0"/>
        <w:autoSpaceDN w:val="0"/>
        <w:adjustRightInd w:val="0"/>
        <w:spacing w:before="120" w:after="120"/>
        <w:ind w:firstLine="425"/>
        <w:rPr>
          <w:sz w:val="18"/>
          <w:szCs w:val="18"/>
        </w:rPr>
      </w:pPr>
      <w:r>
        <w:rPr>
          <w:sz w:val="18"/>
        </w:rPr>
        <w:t>(Place and date of issue)</w:t>
      </w:r>
    </w:p>
    <w:p w14:paraId="463EAE82" w14:textId="77777777" w:rsidR="003D736C" w:rsidRPr="007423D0" w:rsidRDefault="003D736C" w:rsidP="003D736C">
      <w:pPr>
        <w:tabs>
          <w:tab w:val="left" w:pos="284"/>
        </w:tabs>
        <w:autoSpaceDE w:val="0"/>
        <w:autoSpaceDN w:val="0"/>
        <w:adjustRightInd w:val="0"/>
        <w:spacing w:before="120" w:after="120"/>
        <w:rPr>
          <w:sz w:val="18"/>
          <w:szCs w:val="18"/>
        </w:rPr>
      </w:pPr>
      <w:r>
        <w:rPr>
          <w:sz w:val="18"/>
        </w:rPr>
        <w:t xml:space="preserve">(6) </w:t>
      </w:r>
      <w:r>
        <w:rPr>
          <w:sz w:val="18"/>
        </w:rPr>
        <w:tab/>
        <w:t>.............................................................</w:t>
      </w:r>
      <w:r>
        <w:rPr>
          <w:sz w:val="18"/>
        </w:rPr>
        <w:tab/>
      </w:r>
      <w:r>
        <w:rPr>
          <w:sz w:val="18"/>
        </w:rPr>
        <w:tab/>
      </w:r>
      <w:r>
        <w:rPr>
          <w:sz w:val="18"/>
        </w:rPr>
        <w:tab/>
        <w:t>......................................................................................................................</w:t>
      </w:r>
    </w:p>
    <w:p w14:paraId="6DB985D1" w14:textId="487DDC3F" w:rsidR="003D736C" w:rsidRPr="007423D0" w:rsidRDefault="003D736C" w:rsidP="003D736C">
      <w:pPr>
        <w:autoSpaceDE w:val="0"/>
        <w:autoSpaceDN w:val="0"/>
        <w:adjustRightInd w:val="0"/>
        <w:ind w:firstLine="425"/>
      </w:pPr>
      <w:r>
        <w:rPr>
          <w:sz w:val="18"/>
        </w:rPr>
        <w:t xml:space="preserve">(Name and position) </w:t>
      </w:r>
      <w:r>
        <w:rPr>
          <w:sz w:val="18"/>
        </w:rPr>
        <w:tab/>
      </w:r>
      <w:r>
        <w:rPr>
          <w:sz w:val="18"/>
        </w:rPr>
        <w:tab/>
      </w:r>
      <w:r>
        <w:rPr>
          <w:sz w:val="18"/>
        </w:rPr>
        <w:tab/>
      </w:r>
      <w:r>
        <w:rPr>
          <w:sz w:val="18"/>
        </w:rPr>
        <w:tab/>
      </w:r>
      <w:r>
        <w:rPr>
          <w:sz w:val="18"/>
        </w:rPr>
        <w:tab/>
        <w:t>(Signature or equivalent mark authorised by the issuer)</w:t>
      </w:r>
    </w:p>
    <w:p w14:paraId="014FA5E8" w14:textId="77777777" w:rsidR="003D736C" w:rsidRPr="007423D0" w:rsidRDefault="003D736C" w:rsidP="003D736C"/>
    <w:p w14:paraId="679C55DF" w14:textId="77777777" w:rsidR="003D736C" w:rsidRPr="007423D0" w:rsidRDefault="003D736C" w:rsidP="003D736C">
      <w:pPr>
        <w:rPr>
          <w:sz w:val="20"/>
        </w:rPr>
      </w:pPr>
      <w:r>
        <w:rPr>
          <w:sz w:val="20"/>
        </w:rPr>
        <w:t>KEY:</w:t>
      </w:r>
    </w:p>
    <w:p w14:paraId="73974CBD" w14:textId="77777777" w:rsidR="003D736C" w:rsidRPr="00D35C20" w:rsidRDefault="003D736C" w:rsidP="003D736C">
      <w:pPr>
        <w:numPr>
          <w:ilvl w:val="0"/>
          <w:numId w:val="88"/>
        </w:numPr>
        <w:rPr>
          <w:sz w:val="20"/>
        </w:rPr>
      </w:pPr>
      <w:bookmarkStart w:id="85" w:name="_Ref456106258"/>
      <w:r>
        <w:rPr>
          <w:sz w:val="20"/>
        </w:rPr>
        <w:t>The Declaration must be issued on headed paper or, if visible, on applied stamps and be uniquely identified (e.g. by a log number).</w:t>
      </w:r>
      <w:bookmarkEnd w:id="85"/>
    </w:p>
    <w:p w14:paraId="0E67D637" w14:textId="77777777" w:rsidR="003D736C" w:rsidRPr="00D35C20" w:rsidRDefault="003D736C" w:rsidP="003D736C">
      <w:pPr>
        <w:numPr>
          <w:ilvl w:val="0"/>
          <w:numId w:val="88"/>
        </w:numPr>
        <w:rPr>
          <w:sz w:val="20"/>
        </w:rPr>
      </w:pPr>
      <w:r>
        <w:rPr>
          <w:sz w:val="20"/>
        </w:rPr>
        <w:t>The person issuing the Declaration (Supplier) must be unequivocally specified.</w:t>
      </w:r>
    </w:p>
    <w:p w14:paraId="4091B0A8" w14:textId="44EB4D5D" w:rsidR="003D736C" w:rsidRPr="00D35C20" w:rsidRDefault="003D736C" w:rsidP="003D736C">
      <w:pPr>
        <w:numPr>
          <w:ilvl w:val="0"/>
          <w:numId w:val="88"/>
        </w:numPr>
        <w:rPr>
          <w:sz w:val="20"/>
        </w:rPr>
      </w:pPr>
      <w:r>
        <w:rPr>
          <w:sz w:val="20"/>
        </w:rPr>
        <w:t>List all the products for which approval for company use is requested (name, type, model), stating any codes assigned by the Supplier itself and, where existing, the relevant material codes assigned by Italgas Reti.</w:t>
      </w:r>
    </w:p>
    <w:p w14:paraId="3032EB1C" w14:textId="1203D429" w:rsidR="003D736C" w:rsidRPr="00D35C20" w:rsidRDefault="003D736C" w:rsidP="003D736C">
      <w:pPr>
        <w:numPr>
          <w:ilvl w:val="0"/>
          <w:numId w:val="88"/>
        </w:numPr>
        <w:rPr>
          <w:sz w:val="20"/>
        </w:rPr>
      </w:pPr>
      <w:r>
        <w:rPr>
          <w:sz w:val="20"/>
        </w:rPr>
        <w:t>Include references to the Italgas Reti documents for the proposed products.</w:t>
      </w:r>
    </w:p>
    <w:p w14:paraId="2C724EFD" w14:textId="77777777" w:rsidR="003D736C" w:rsidRPr="00D35C20" w:rsidRDefault="003D736C" w:rsidP="003D736C">
      <w:pPr>
        <w:numPr>
          <w:ilvl w:val="0"/>
          <w:numId w:val="88"/>
        </w:numPr>
        <w:rPr>
          <w:sz w:val="20"/>
        </w:rPr>
      </w:pPr>
      <w:r>
        <w:rPr>
          <w:sz w:val="20"/>
        </w:rPr>
        <w:t>Indicate any deviations from the reference documentation and any other information deemed useful by the Supplier for product evaluation purposes (see note 6) of appendix A of UNI CEI EN ISO/IEC 17050-1).</w:t>
      </w:r>
    </w:p>
    <w:p w14:paraId="384D1421" w14:textId="77777777" w:rsidR="003D736C" w:rsidRDefault="003D736C" w:rsidP="003D736C">
      <w:pPr>
        <w:numPr>
          <w:ilvl w:val="0"/>
          <w:numId w:val="88"/>
        </w:numPr>
        <w:rPr>
          <w:sz w:val="20"/>
        </w:rPr>
      </w:pPr>
      <w:r>
        <w:rPr>
          <w:sz w:val="20"/>
        </w:rPr>
        <w:t>Include the handwritten signature of the person authorised to issue the Declaration, stating their full Name, Surname and Position within the Organisation.</w:t>
      </w:r>
    </w:p>
    <w:p w14:paraId="7DEC6984" w14:textId="202C358C" w:rsidR="00331AB8" w:rsidRDefault="00331AB8">
      <w:pPr>
        <w:tabs>
          <w:tab w:val="num" w:pos="1134"/>
        </w:tabs>
        <w:ind w:left="1134" w:hanging="567"/>
        <w:jc w:val="center"/>
      </w:pPr>
    </w:p>
    <w:p w14:paraId="3BF17838" w14:textId="77777777" w:rsidR="00331AB8" w:rsidRPr="00853D4A" w:rsidRDefault="00331AB8" w:rsidP="00DE5938"/>
    <w:p w14:paraId="772EC217" w14:textId="77777777" w:rsidR="00331AB8" w:rsidRDefault="00331AB8" w:rsidP="00331AB8">
      <w:pPr>
        <w:tabs>
          <w:tab w:val="left" w:pos="3345"/>
        </w:tabs>
        <w:sectPr w:rsidR="00331AB8" w:rsidSect="0052193B">
          <w:pgSz w:w="11906" w:h="16838" w:code="9"/>
          <w:pgMar w:top="2268" w:right="851" w:bottom="1134" w:left="1134" w:header="851" w:footer="567" w:gutter="0"/>
          <w:cols w:space="720"/>
          <w:noEndnote/>
        </w:sectPr>
      </w:pPr>
    </w:p>
    <w:p w14:paraId="485740C5" w14:textId="52E591EE" w:rsidR="00140A84" w:rsidRDefault="00331AB8" w:rsidP="00DE5938">
      <w:pPr>
        <w:pStyle w:val="Titolo2"/>
        <w:numPr>
          <w:ilvl w:val="0"/>
          <w:numId w:val="0"/>
        </w:numPr>
        <w:ind w:left="576"/>
        <w:jc w:val="right"/>
      </w:pPr>
      <w:bookmarkStart w:id="86" w:name="_Toc143765153"/>
      <w:r>
        <w:lastRenderedPageBreak/>
        <w:t>Appendix 2</w:t>
      </w:r>
      <w:bookmarkEnd w:id="86"/>
    </w:p>
    <w:p w14:paraId="08C4FD8F" w14:textId="77777777" w:rsidR="00331AB8" w:rsidRPr="007423D0" w:rsidRDefault="00331AB8" w:rsidP="00331AB8">
      <w:pPr>
        <w:tabs>
          <w:tab w:val="center" w:pos="14760"/>
        </w:tabs>
        <w:ind w:right="-2"/>
        <w:jc w:val="center"/>
        <w:rPr>
          <w:b/>
          <w:i/>
          <w:szCs w:val="24"/>
        </w:rPr>
      </w:pPr>
      <w:r>
        <w:rPr>
          <w:b/>
          <w:i/>
        </w:rPr>
        <w:t>ATEX Exclusion Declaration</w:t>
      </w:r>
    </w:p>
    <w:p w14:paraId="083FFC44" w14:textId="77777777" w:rsidR="00331AB8" w:rsidRPr="005F4612" w:rsidRDefault="00331AB8" w:rsidP="00331AB8">
      <w:pPr>
        <w:tabs>
          <w:tab w:val="center" w:pos="14760"/>
        </w:tabs>
        <w:ind w:right="-2"/>
        <w:rPr>
          <w:szCs w:val="24"/>
        </w:rPr>
      </w:pPr>
    </w:p>
    <w:p w14:paraId="19BD81B7" w14:textId="77777777" w:rsidR="00331AB8" w:rsidRPr="005F4612" w:rsidRDefault="00331AB8" w:rsidP="00331AB8">
      <w:pPr>
        <w:rPr>
          <w:szCs w:val="24"/>
        </w:rPr>
      </w:pPr>
      <w:r>
        <w:t>We ..............................................................................................................................................................</w:t>
      </w:r>
    </w:p>
    <w:p w14:paraId="16260820" w14:textId="77777777" w:rsidR="00331AB8" w:rsidRPr="005F4612" w:rsidRDefault="00331AB8" w:rsidP="00331AB8">
      <w:pPr>
        <w:rPr>
          <w:sz w:val="20"/>
        </w:rPr>
      </w:pPr>
      <w:r>
        <w:rPr>
          <w:sz w:val="20"/>
        </w:rPr>
        <w:t xml:space="preserve">(name of organisation) </w:t>
      </w:r>
    </w:p>
    <w:p w14:paraId="4C126168" w14:textId="77777777" w:rsidR="00331AB8" w:rsidRPr="005F4612" w:rsidRDefault="00331AB8" w:rsidP="00331AB8">
      <w:pPr>
        <w:rPr>
          <w:szCs w:val="24"/>
        </w:rPr>
      </w:pPr>
    </w:p>
    <w:p w14:paraId="782FABF1" w14:textId="77777777" w:rsidR="00331AB8" w:rsidRPr="005F4612" w:rsidRDefault="00331AB8" w:rsidP="00331AB8">
      <w:pPr>
        <w:rPr>
          <w:szCs w:val="24"/>
        </w:rPr>
      </w:pPr>
      <w:r>
        <w:t>with registered office in .............................................................................................................</w:t>
      </w:r>
    </w:p>
    <w:p w14:paraId="57E44299" w14:textId="77777777" w:rsidR="00331AB8" w:rsidRPr="005F4612" w:rsidRDefault="00331AB8" w:rsidP="00331AB8">
      <w:pPr>
        <w:rPr>
          <w:sz w:val="20"/>
        </w:rPr>
      </w:pPr>
      <w:r>
        <w:rPr>
          <w:sz w:val="20"/>
        </w:rPr>
        <w:t xml:space="preserve">(address) </w:t>
      </w:r>
    </w:p>
    <w:p w14:paraId="6ADBBFC5" w14:textId="77777777" w:rsidR="00331AB8" w:rsidRPr="005F4612" w:rsidRDefault="00331AB8" w:rsidP="00331AB8">
      <w:pPr>
        <w:rPr>
          <w:szCs w:val="24"/>
        </w:rPr>
      </w:pPr>
      <w:r>
        <w:rPr>
          <w:noProof/>
        </w:rPr>
        <w:drawing>
          <wp:anchor distT="0" distB="0" distL="114300" distR="114300" simplePos="0" relativeHeight="251654656" behindDoc="1" locked="0" layoutInCell="1" allowOverlap="1" wp14:anchorId="464C590E" wp14:editId="7A015988">
            <wp:simplePos x="0" y="0"/>
            <wp:positionH relativeFrom="column">
              <wp:posOffset>2061210</wp:posOffset>
            </wp:positionH>
            <wp:positionV relativeFrom="paragraph">
              <wp:posOffset>113665</wp:posOffset>
            </wp:positionV>
            <wp:extent cx="3810635" cy="221932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635" cy="2219325"/>
                    </a:xfrm>
                    <a:prstGeom prst="rect">
                      <a:avLst/>
                    </a:prstGeom>
                    <a:noFill/>
                  </pic:spPr>
                </pic:pic>
              </a:graphicData>
            </a:graphic>
            <wp14:sizeRelH relativeFrom="page">
              <wp14:pctWidth>0</wp14:pctWidth>
            </wp14:sizeRelH>
            <wp14:sizeRelV relativeFrom="page">
              <wp14:pctHeight>0</wp14:pctHeight>
            </wp14:sizeRelV>
          </wp:anchor>
        </w:drawing>
      </w:r>
    </w:p>
    <w:p w14:paraId="0B58E0C1" w14:textId="77777777" w:rsidR="00331AB8" w:rsidRPr="005F4612" w:rsidRDefault="00331AB8" w:rsidP="00331AB8">
      <w:pPr>
        <w:rPr>
          <w:szCs w:val="24"/>
        </w:rPr>
      </w:pPr>
      <w:r>
        <w:t>as the .................................................................................................................................................</w:t>
      </w:r>
    </w:p>
    <w:p w14:paraId="6BB30D13" w14:textId="77777777" w:rsidR="00331AB8" w:rsidRPr="005F4612" w:rsidRDefault="00331AB8" w:rsidP="00331AB8">
      <w:pPr>
        <w:rPr>
          <w:sz w:val="20"/>
        </w:rPr>
      </w:pPr>
      <w:r>
        <w:rPr>
          <w:sz w:val="20"/>
        </w:rPr>
        <w:t xml:space="preserve">(Manufacturer / Authorised Representative) </w:t>
      </w:r>
    </w:p>
    <w:p w14:paraId="4F097E40" w14:textId="77777777" w:rsidR="00331AB8" w:rsidRPr="005F4612" w:rsidRDefault="00331AB8" w:rsidP="00331AB8">
      <w:pPr>
        <w:rPr>
          <w:szCs w:val="24"/>
        </w:rPr>
      </w:pPr>
    </w:p>
    <w:p w14:paraId="3A3D29E7" w14:textId="77777777" w:rsidR="00331AB8" w:rsidRPr="005F4612" w:rsidRDefault="00331AB8" w:rsidP="00331AB8">
      <w:pPr>
        <w:rPr>
          <w:szCs w:val="24"/>
        </w:rPr>
      </w:pPr>
      <w:r>
        <w:t xml:space="preserve">declare under our sole responsibility that the products series </w:t>
      </w:r>
    </w:p>
    <w:p w14:paraId="577D55CA" w14:textId="77777777" w:rsidR="00331AB8" w:rsidRPr="005F4612" w:rsidRDefault="00331AB8" w:rsidP="00331AB8">
      <w:pPr>
        <w:rPr>
          <w:szCs w:val="24"/>
        </w:rPr>
      </w:pPr>
      <w:r>
        <w:t>.....................................................................................................................................................................</w:t>
      </w:r>
    </w:p>
    <w:p w14:paraId="7E50FC2C" w14:textId="77777777" w:rsidR="00331AB8" w:rsidRPr="005F4612" w:rsidRDefault="00331AB8" w:rsidP="00331AB8">
      <w:pPr>
        <w:rPr>
          <w:szCs w:val="24"/>
        </w:rPr>
      </w:pPr>
      <w:r>
        <w:t>.....................................................................................................................................................................</w:t>
      </w:r>
    </w:p>
    <w:p w14:paraId="03E7235E" w14:textId="77777777" w:rsidR="00331AB8" w:rsidRPr="005F4612" w:rsidRDefault="00331AB8" w:rsidP="00331AB8">
      <w:pPr>
        <w:rPr>
          <w:szCs w:val="24"/>
        </w:rPr>
      </w:pPr>
      <w:r>
        <w:t>.....................................................................................................................................................................</w:t>
      </w:r>
    </w:p>
    <w:p w14:paraId="55447888" w14:textId="77777777" w:rsidR="00331AB8" w:rsidRPr="005F4612" w:rsidRDefault="00331AB8" w:rsidP="00331AB8">
      <w:pPr>
        <w:rPr>
          <w:sz w:val="20"/>
        </w:rPr>
      </w:pPr>
      <w:r>
        <w:rPr>
          <w:sz w:val="20"/>
        </w:rPr>
        <w:t xml:space="preserve">(name, type or model, batch, group or serial numbers) </w:t>
      </w:r>
    </w:p>
    <w:p w14:paraId="3ED0D9C4" w14:textId="77777777" w:rsidR="00331AB8" w:rsidRPr="005F4612" w:rsidRDefault="00331AB8" w:rsidP="00331AB8">
      <w:pPr>
        <w:rPr>
          <w:szCs w:val="24"/>
        </w:rPr>
      </w:pPr>
    </w:p>
    <w:p w14:paraId="6D3EFE4E" w14:textId="77777777" w:rsidR="00331AB8" w:rsidRPr="005F4612" w:rsidRDefault="00331AB8" w:rsidP="00331AB8">
      <w:pPr>
        <w:rPr>
          <w:szCs w:val="24"/>
        </w:rPr>
      </w:pPr>
      <w:r>
        <w:t xml:space="preserve">described in the Technical Specification / document(s) </w:t>
      </w:r>
    </w:p>
    <w:p w14:paraId="24AEE8D4" w14:textId="77777777" w:rsidR="00331AB8" w:rsidRPr="005F4612" w:rsidRDefault="00331AB8" w:rsidP="00331AB8">
      <w:pPr>
        <w:rPr>
          <w:szCs w:val="24"/>
        </w:rPr>
      </w:pPr>
      <w:r>
        <w:t>.....................................................................................................................................................................</w:t>
      </w:r>
    </w:p>
    <w:p w14:paraId="6526D578" w14:textId="77777777" w:rsidR="00331AB8" w:rsidRPr="005F4612" w:rsidRDefault="00331AB8" w:rsidP="00331AB8">
      <w:pPr>
        <w:rPr>
          <w:szCs w:val="24"/>
        </w:rPr>
      </w:pPr>
      <w:r>
        <w:t>.....................................................................................................................................................................</w:t>
      </w:r>
    </w:p>
    <w:p w14:paraId="1DD84F3D" w14:textId="77777777" w:rsidR="00331AB8" w:rsidRPr="005F4612" w:rsidRDefault="00331AB8" w:rsidP="00331AB8">
      <w:pPr>
        <w:rPr>
          <w:sz w:val="20"/>
        </w:rPr>
      </w:pPr>
      <w:r>
        <w:rPr>
          <w:sz w:val="20"/>
        </w:rPr>
        <w:t xml:space="preserve">(when necessary) </w:t>
      </w:r>
    </w:p>
    <w:p w14:paraId="0E648731" w14:textId="77777777" w:rsidR="00331AB8" w:rsidRPr="005F4612" w:rsidRDefault="00331AB8" w:rsidP="00331AB8">
      <w:pPr>
        <w:rPr>
          <w:sz w:val="20"/>
        </w:rPr>
      </w:pPr>
    </w:p>
    <w:p w14:paraId="41A326D6" w14:textId="77777777" w:rsidR="00331AB8" w:rsidRPr="005F4612" w:rsidRDefault="00331AB8" w:rsidP="00331AB8">
      <w:pPr>
        <w:rPr>
          <w:szCs w:val="24"/>
        </w:rPr>
      </w:pPr>
      <w:r>
        <w:t>to which this declaration refers, comply with the following legislative / regulatory document(s)</w:t>
      </w:r>
    </w:p>
    <w:p w14:paraId="2B15B6E3" w14:textId="77777777" w:rsidR="00331AB8" w:rsidRPr="005F4612" w:rsidRDefault="00331AB8" w:rsidP="00331AB8">
      <w:pPr>
        <w:rPr>
          <w:szCs w:val="24"/>
        </w:rPr>
      </w:pPr>
      <w:r>
        <w:t>.....................................................................................................................................................................</w:t>
      </w:r>
    </w:p>
    <w:p w14:paraId="7B15DF74" w14:textId="77777777" w:rsidR="00331AB8" w:rsidRPr="005F4612" w:rsidRDefault="00331AB8" w:rsidP="00331AB8">
      <w:pPr>
        <w:rPr>
          <w:szCs w:val="24"/>
        </w:rPr>
      </w:pPr>
      <w:r>
        <w:t>.....................................................................................................................................................................</w:t>
      </w:r>
    </w:p>
    <w:p w14:paraId="112A5FCD" w14:textId="77777777" w:rsidR="00331AB8" w:rsidRPr="005F4612" w:rsidRDefault="00331AB8" w:rsidP="00331AB8">
      <w:pPr>
        <w:rPr>
          <w:sz w:val="20"/>
        </w:rPr>
      </w:pPr>
      <w:r>
        <w:rPr>
          <w:sz w:val="20"/>
        </w:rPr>
        <w:t>(title(s) and/or number(s) and date(s) of publication of the standard(s) or other legislative and/or regulatory document(s))</w:t>
      </w:r>
    </w:p>
    <w:p w14:paraId="21A9FC4A" w14:textId="77777777" w:rsidR="00331AB8" w:rsidRPr="005F4612" w:rsidRDefault="00331AB8" w:rsidP="00331AB8">
      <w:pPr>
        <w:rPr>
          <w:sz w:val="20"/>
        </w:rPr>
      </w:pPr>
    </w:p>
    <w:p w14:paraId="11405AEF" w14:textId="2ED9240B" w:rsidR="00331AB8" w:rsidRPr="005F4612" w:rsidRDefault="00331AB8" w:rsidP="00331AB8">
      <w:pPr>
        <w:rPr>
          <w:szCs w:val="24"/>
        </w:rPr>
      </w:pPr>
      <w:r>
        <w:t xml:space="preserve">and, according to Article 1, subsection 1a) of Directive 2014/34/EU of 26 February 2014 (Legislative Decree no. 85 of 19 May 2016) and Chapter 1 of ATEX 2014/34/EU GUIDELINES (first edition), based on an </w:t>
      </w:r>
      <w:r>
        <w:rPr>
          <w:i/>
        </w:rPr>
        <w:t>ATEX analysis</w:t>
      </w:r>
      <w:r>
        <w:t xml:space="preserve"> (see subsection 32 of the aforementioned ATEX 2014/34/EU GUIDELINES), do </w:t>
      </w:r>
      <w:r>
        <w:rPr>
          <w:b/>
        </w:rPr>
        <w:t>not fall within the scope of the Directive 2014/34/EU,</w:t>
      </w:r>
      <w:r>
        <w:t xml:space="preserve"> as they do not risk causing an explosion due to the lack of potential ignition sources, as defined in Standard UNI EN 1127-1, when used in systems that comply with the following legislative and/or regulatory documents </w:t>
      </w:r>
    </w:p>
    <w:p w14:paraId="6CED3134" w14:textId="77777777" w:rsidR="00331AB8" w:rsidRPr="005F4612" w:rsidRDefault="00331AB8" w:rsidP="00331AB8">
      <w:pPr>
        <w:rPr>
          <w:szCs w:val="24"/>
        </w:rPr>
      </w:pPr>
      <w:r>
        <w:t>.....................................................................................................................................................................</w:t>
      </w:r>
    </w:p>
    <w:p w14:paraId="62858270" w14:textId="77777777" w:rsidR="00331AB8" w:rsidRPr="007F392C" w:rsidRDefault="00331AB8" w:rsidP="00331AB8">
      <w:pPr>
        <w:rPr>
          <w:szCs w:val="24"/>
        </w:rPr>
      </w:pPr>
      <w:r>
        <w:t>.....................................................................................................................................................................</w:t>
      </w:r>
    </w:p>
    <w:p w14:paraId="36E9E7EB" w14:textId="77777777" w:rsidR="00331AB8" w:rsidRPr="007F392C" w:rsidRDefault="00331AB8" w:rsidP="00331AB8">
      <w:pPr>
        <w:rPr>
          <w:sz w:val="20"/>
        </w:rPr>
      </w:pPr>
      <w:r>
        <w:rPr>
          <w:sz w:val="20"/>
        </w:rPr>
        <w:t>(title and/or number and date of publication of legislative and/or regulatory documents)</w:t>
      </w:r>
    </w:p>
    <w:p w14:paraId="4672E50F" w14:textId="77777777" w:rsidR="00331AB8" w:rsidRPr="007F392C" w:rsidRDefault="00331AB8" w:rsidP="00331AB8">
      <w:pPr>
        <w:rPr>
          <w:sz w:val="20"/>
        </w:rPr>
      </w:pPr>
    </w:p>
    <w:p w14:paraId="40CA3D40" w14:textId="67C28F95" w:rsidR="00331AB8" w:rsidRPr="007F392C" w:rsidRDefault="00331AB8" w:rsidP="00331AB8">
      <w:pPr>
        <w:rPr>
          <w:szCs w:val="24"/>
        </w:rPr>
      </w:pPr>
      <w:r>
        <w:t xml:space="preserve">They can therefore be installed </w:t>
      </w:r>
      <w:r>
        <w:rPr>
          <w:b/>
        </w:rPr>
        <w:t>in all types of zones</w:t>
      </w:r>
      <w:r>
        <w:t xml:space="preserve"> as defined in Legislative Decree no. 81 of 9 April 2008, as amended, Title XI (Directive 1999/92/EC of 16 December 1999).</w:t>
      </w:r>
    </w:p>
    <w:p w14:paraId="299CA10F" w14:textId="77777777" w:rsidR="00331AB8" w:rsidRPr="007F392C" w:rsidRDefault="00331AB8" w:rsidP="00331AB8">
      <w:pPr>
        <w:rPr>
          <w:szCs w:val="24"/>
        </w:rPr>
      </w:pPr>
    </w:p>
    <w:p w14:paraId="78DB89FF" w14:textId="77777777" w:rsidR="00331AB8" w:rsidRPr="007F392C" w:rsidRDefault="00331AB8" w:rsidP="00331AB8">
      <w:pPr>
        <w:autoSpaceDE w:val="0"/>
        <w:autoSpaceDN w:val="0"/>
        <w:adjustRightInd w:val="0"/>
        <w:spacing w:before="120" w:after="120"/>
        <w:rPr>
          <w:sz w:val="18"/>
          <w:szCs w:val="18"/>
        </w:rPr>
      </w:pPr>
      <w:r>
        <w:rPr>
          <w:sz w:val="18"/>
        </w:rPr>
        <w:t>..................................................................</w:t>
      </w:r>
      <w:r>
        <w:rPr>
          <w:sz w:val="18"/>
        </w:rPr>
        <w:tab/>
      </w:r>
      <w:r>
        <w:rPr>
          <w:sz w:val="18"/>
        </w:rPr>
        <w:tab/>
        <w:t>..................................................................................................................................</w:t>
      </w:r>
    </w:p>
    <w:p w14:paraId="1949FBC4" w14:textId="20D4A261" w:rsidR="00331AB8" w:rsidRDefault="00331AB8" w:rsidP="00331AB8">
      <w:pPr>
        <w:ind w:firstLine="567"/>
        <w:rPr>
          <w:szCs w:val="24"/>
        </w:rPr>
      </w:pPr>
      <w:r>
        <w:rPr>
          <w:sz w:val="20"/>
        </w:rPr>
        <w:t>(place and date of issue)</w:t>
      </w:r>
      <w:r>
        <w:rPr>
          <w:sz w:val="20"/>
        </w:rPr>
        <w:tab/>
      </w:r>
      <w:r>
        <w:rPr>
          <w:sz w:val="20"/>
        </w:rPr>
        <w:tab/>
        <w:t>(name and signature or equivalent stamp of authorised person)</w:t>
      </w:r>
    </w:p>
    <w:p w14:paraId="4C1C3964" w14:textId="77777777" w:rsidR="00331AB8" w:rsidRPr="00853D4A" w:rsidRDefault="00331AB8" w:rsidP="00DE5938">
      <w:pPr>
        <w:jc w:val="center"/>
      </w:pPr>
    </w:p>
    <w:sectPr w:rsidR="00331AB8" w:rsidRPr="00853D4A" w:rsidSect="0052193B">
      <w:pgSz w:w="11906" w:h="16838" w:code="9"/>
      <w:pgMar w:top="2268" w:right="851" w:bottom="1134" w:left="1134" w:header="851"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22B8" w14:textId="77777777" w:rsidR="003608A4" w:rsidRDefault="003608A4">
      <w:r>
        <w:separator/>
      </w:r>
    </w:p>
  </w:endnote>
  <w:endnote w:type="continuationSeparator" w:id="0">
    <w:p w14:paraId="17F8A00C" w14:textId="77777777" w:rsidR="003608A4" w:rsidRDefault="0036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panose1 w:val="02020603050405020304"/>
    <w:charset w:val="00"/>
    <w:family w:val="roman"/>
    <w:notTrueType/>
    <w:pitch w:val="variable"/>
    <w:sig w:usb0="00000003" w:usb1="00000000" w:usb2="00000000" w:usb3="00000000" w:csb0="00000001" w:csb1="00000000"/>
  </w:font>
  <w:font w:name="Univers">
    <w:altName w:val="Arial"/>
    <w:panose1 w:val="020B0603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DDDC" w14:textId="77777777" w:rsidR="00D85E17" w:rsidRPr="00F93F64" w:rsidRDefault="00D85E17">
    <w:pPr>
      <w:pStyle w:val="Pidipagina"/>
      <w:rPr>
        <w:sz w:val="16"/>
      </w:rPr>
    </w:pPr>
    <w:r>
      <w:rPr>
        <w:sz w:val="8"/>
      </w:rPr>
      <w:t>___________________________________________________________________________________________________________________________________________________________________________________________________________________________________________________</w:t>
    </w:r>
  </w:p>
  <w:p w14:paraId="634125B3" w14:textId="11F9E5E4" w:rsidR="00D85E17" w:rsidRDefault="00D85E17">
    <w:pPr>
      <w:pStyle w:val="Pidipagina"/>
      <w:ind w:right="-1"/>
      <w:rPr>
        <w:sz w:val="8"/>
      </w:rPr>
    </w:pPr>
    <w:r>
      <w:rPr>
        <w:sz w:val="14"/>
      </w:rPr>
      <w:t>Intellectual work owned by Italgas Reti S.p.A. - Written and issued by the central "Regulations" unit - Any use, disclosure and reproduction thereof, even partial, is prohibited unless previously and specifically authorised by the Issuer - The Company reserves the right to protect its rights in accordance with the law.</w:t>
    </w:r>
  </w:p>
  <w:p w14:paraId="555029A1" w14:textId="77777777" w:rsidR="00D85E17" w:rsidRDefault="00D85E17">
    <w:pPr>
      <w:pStyle w:val="Pidipagina"/>
      <w:ind w:right="-1"/>
      <w:rPr>
        <w:sz w:val="8"/>
      </w:rPr>
    </w:pPr>
    <w:r>
      <w:rPr>
        <w:sz w:val="8"/>
      </w:rPr>
      <w:t>___________________________________________________________________________________________________________________________________________________________________________________________________________________________________________________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16990" w14:textId="77777777" w:rsidR="003608A4" w:rsidRDefault="003608A4">
      <w:r>
        <w:separator/>
      </w:r>
    </w:p>
  </w:footnote>
  <w:footnote w:type="continuationSeparator" w:id="0">
    <w:p w14:paraId="1FEA45AA" w14:textId="77777777" w:rsidR="003608A4" w:rsidRDefault="003608A4">
      <w:r>
        <w:continuationSeparator/>
      </w:r>
    </w:p>
  </w:footnote>
  <w:footnote w:id="1">
    <w:p w14:paraId="1C9E7FA0" w14:textId="16D2C44C" w:rsidR="00D85E17" w:rsidRDefault="00D85E17" w:rsidP="00A97B87">
      <w:r>
        <w:rPr>
          <w:rStyle w:val="Rimandonotaapidipagina"/>
          <w:sz w:val="20"/>
        </w:rPr>
        <w:footnoteRef/>
      </w:r>
      <w:r>
        <w:t xml:space="preserve"> </w:t>
      </w:r>
      <w:r>
        <w:rPr>
          <w:sz w:val="20"/>
        </w:rPr>
        <w:t>Supplier means the entity responsible for the design and construction of the products or its legal representative as defined in Legislative Decree no. 206 of 6 September 2005 as subsequently amended and supplemented - “CONSUMER CODE” pursuant to Article 7 of Law no. 229 of 29 July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73" w:type="dxa"/>
      <w:jc w:val="center"/>
      <w:tblLayout w:type="fixed"/>
      <w:tblCellMar>
        <w:left w:w="70" w:type="dxa"/>
        <w:right w:w="70" w:type="dxa"/>
      </w:tblCellMar>
      <w:tblLook w:val="0000" w:firstRow="0" w:lastRow="0" w:firstColumn="0" w:lastColumn="0" w:noHBand="0" w:noVBand="0"/>
    </w:tblPr>
    <w:tblGrid>
      <w:gridCol w:w="2552"/>
      <w:gridCol w:w="2268"/>
      <w:gridCol w:w="2126"/>
      <w:gridCol w:w="2268"/>
      <w:gridCol w:w="1459"/>
    </w:tblGrid>
    <w:tr w:rsidR="00D85E17" w:rsidRPr="001D69C7" w14:paraId="2F985623" w14:textId="77777777" w:rsidTr="008C716E">
      <w:trPr>
        <w:cantSplit/>
        <w:jc w:val="center"/>
      </w:trPr>
      <w:tc>
        <w:tcPr>
          <w:tcW w:w="2552" w:type="dxa"/>
          <w:vMerge w:val="restart"/>
          <w:tcBorders>
            <w:top w:val="single" w:sz="12" w:space="0" w:color="auto"/>
            <w:left w:val="single" w:sz="12" w:space="0" w:color="auto"/>
            <w:right w:val="single" w:sz="12" w:space="0" w:color="auto"/>
          </w:tcBorders>
          <w:vAlign w:val="center"/>
        </w:tcPr>
        <w:p w14:paraId="6ACCBE8F" w14:textId="6F37019D" w:rsidR="00D85E17" w:rsidRPr="007F4BFD" w:rsidRDefault="00D85E17" w:rsidP="008C716E">
          <w:pPr>
            <w:pStyle w:val="Intestazione"/>
            <w:jc w:val="center"/>
            <w:rPr>
              <w:b/>
              <w:caps/>
              <w:sz w:val="28"/>
            </w:rPr>
          </w:pPr>
          <w:r>
            <w:rPr>
              <w:b/>
              <w:caps/>
              <w:noProof/>
              <w:sz w:val="28"/>
            </w:rPr>
            <w:drawing>
              <wp:inline distT="0" distB="0" distL="0" distR="0" wp14:anchorId="2C45DE3F" wp14:editId="36BA9263">
                <wp:extent cx="1531620" cy="5556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531620" cy="555625"/>
                        </a:xfrm>
                        <a:prstGeom prst="rect">
                          <a:avLst/>
                        </a:prstGeom>
                      </pic:spPr>
                    </pic:pic>
                  </a:graphicData>
                </a:graphic>
              </wp:inline>
            </w:drawing>
          </w:r>
        </w:p>
      </w:tc>
      <w:tc>
        <w:tcPr>
          <w:tcW w:w="8121" w:type="dxa"/>
          <w:gridSpan w:val="4"/>
          <w:tcBorders>
            <w:top w:val="single" w:sz="12" w:space="0" w:color="auto"/>
            <w:left w:val="single" w:sz="12" w:space="0" w:color="auto"/>
            <w:bottom w:val="single" w:sz="12" w:space="0" w:color="auto"/>
            <w:right w:val="single" w:sz="12" w:space="0" w:color="auto"/>
          </w:tcBorders>
        </w:tcPr>
        <w:p w14:paraId="4BB77307" w14:textId="77777777" w:rsidR="00D85E17" w:rsidRDefault="00D85E17" w:rsidP="00270FFA">
          <w:pPr>
            <w:pStyle w:val="Intestazione"/>
            <w:jc w:val="center"/>
            <w:rPr>
              <w:b/>
              <w:smallCaps/>
              <w:szCs w:val="24"/>
            </w:rPr>
          </w:pPr>
          <w:r>
            <w:rPr>
              <w:b/>
              <w:smallCaps/>
            </w:rPr>
            <w:t>TECHNICAL SPECIFICATION FOR EVALUATION, SUPPLY AND TESTING - S.T.V.F.C. 9994300</w:t>
          </w:r>
        </w:p>
        <w:p w14:paraId="57C4AFC7" w14:textId="77777777" w:rsidR="00D85E17" w:rsidRPr="007F4BFD" w:rsidRDefault="00D85E17" w:rsidP="00270FFA">
          <w:pPr>
            <w:pStyle w:val="Intestazione"/>
            <w:jc w:val="center"/>
            <w:rPr>
              <w:b/>
              <w:smallCaps/>
              <w:szCs w:val="24"/>
            </w:rPr>
          </w:pPr>
          <w:r>
            <w:rPr>
              <w:b/>
              <w:smallCaps/>
            </w:rPr>
            <w:t xml:space="preserve">Flow partition system on pressure reduction systems </w:t>
          </w:r>
        </w:p>
      </w:tc>
    </w:tr>
    <w:tr w:rsidR="00D85E17" w:rsidRPr="001D69C7" w14:paraId="38095E3C" w14:textId="77777777" w:rsidTr="008F5E96">
      <w:trPr>
        <w:cantSplit/>
        <w:trHeight w:hRule="exact" w:val="708"/>
        <w:jc w:val="center"/>
      </w:trPr>
      <w:tc>
        <w:tcPr>
          <w:tcW w:w="2552" w:type="dxa"/>
          <w:vMerge/>
          <w:tcBorders>
            <w:left w:val="single" w:sz="12" w:space="0" w:color="auto"/>
            <w:bottom w:val="single" w:sz="12" w:space="0" w:color="auto"/>
            <w:right w:val="single" w:sz="12" w:space="0" w:color="auto"/>
          </w:tcBorders>
        </w:tcPr>
        <w:p w14:paraId="022D4553" w14:textId="77777777" w:rsidR="00D85E17" w:rsidRPr="001A5921" w:rsidRDefault="00D85E17" w:rsidP="008C716E">
          <w:pPr>
            <w:pStyle w:val="Intestazione"/>
            <w:jc w:val="center"/>
            <w:rPr>
              <w:rFonts w:ascii="Arial" w:hAnsi="Arial" w:cs="Arial"/>
              <w:b/>
              <w:lang w:eastAsia="it-IT"/>
            </w:rPr>
          </w:pPr>
        </w:p>
      </w:tc>
      <w:tc>
        <w:tcPr>
          <w:tcW w:w="2268" w:type="dxa"/>
          <w:tcBorders>
            <w:top w:val="single" w:sz="6" w:space="0" w:color="auto"/>
            <w:left w:val="single" w:sz="12" w:space="0" w:color="auto"/>
            <w:bottom w:val="single" w:sz="12" w:space="0" w:color="auto"/>
            <w:right w:val="single" w:sz="12" w:space="0" w:color="auto"/>
          </w:tcBorders>
        </w:tcPr>
        <w:p w14:paraId="1DC93501" w14:textId="77777777" w:rsidR="00D85E17" w:rsidRPr="007F4BFD" w:rsidRDefault="00D85E17" w:rsidP="008C716E">
          <w:pPr>
            <w:pStyle w:val="Intestazione"/>
            <w:jc w:val="center"/>
            <w:rPr>
              <w:sz w:val="18"/>
            </w:rPr>
          </w:pPr>
          <w:r>
            <w:rPr>
              <w:sz w:val="18"/>
            </w:rPr>
            <w:t>CODE</w:t>
          </w:r>
        </w:p>
        <w:p w14:paraId="4B033584" w14:textId="77777777" w:rsidR="00D85E17" w:rsidRPr="007F4BFD" w:rsidRDefault="00D85E17" w:rsidP="008C716E">
          <w:pPr>
            <w:pStyle w:val="Intestazione"/>
            <w:jc w:val="center"/>
            <w:rPr>
              <w:sz w:val="6"/>
              <w:szCs w:val="6"/>
              <w:lang w:val="it-IT" w:eastAsia="it-IT"/>
            </w:rPr>
          </w:pPr>
        </w:p>
        <w:p w14:paraId="5528E4BD" w14:textId="77777777" w:rsidR="00D85E17" w:rsidRPr="007F4BFD" w:rsidRDefault="00D85E17" w:rsidP="00CB2A4A">
          <w:pPr>
            <w:pStyle w:val="Intestazione"/>
            <w:jc w:val="center"/>
            <w:rPr>
              <w:b/>
              <w:sz w:val="22"/>
              <w:szCs w:val="22"/>
            </w:rPr>
          </w:pPr>
          <w:r>
            <w:rPr>
              <w:b/>
              <w:sz w:val="22"/>
            </w:rPr>
            <w:t>9994300</w:t>
          </w:r>
        </w:p>
      </w:tc>
      <w:tc>
        <w:tcPr>
          <w:tcW w:w="2126" w:type="dxa"/>
          <w:tcBorders>
            <w:top w:val="single" w:sz="6" w:space="0" w:color="auto"/>
            <w:left w:val="single" w:sz="12" w:space="0" w:color="auto"/>
            <w:bottom w:val="single" w:sz="12" w:space="0" w:color="auto"/>
            <w:right w:val="single" w:sz="12" w:space="0" w:color="auto"/>
          </w:tcBorders>
        </w:tcPr>
        <w:p w14:paraId="1CDC140F" w14:textId="77777777" w:rsidR="00D85E17" w:rsidRPr="007F4BFD" w:rsidRDefault="00D85E17" w:rsidP="008C716E">
          <w:pPr>
            <w:pStyle w:val="Intestazione"/>
            <w:jc w:val="center"/>
            <w:rPr>
              <w:sz w:val="18"/>
            </w:rPr>
          </w:pPr>
          <w:r>
            <w:rPr>
              <w:sz w:val="18"/>
            </w:rPr>
            <w:t>ISSUE DATE</w:t>
          </w:r>
        </w:p>
        <w:p w14:paraId="41FA3E6B" w14:textId="77777777" w:rsidR="00D85E17" w:rsidRPr="007F4BFD" w:rsidRDefault="00D85E17" w:rsidP="008C716E">
          <w:pPr>
            <w:pStyle w:val="Intestazione"/>
            <w:jc w:val="center"/>
            <w:rPr>
              <w:sz w:val="6"/>
              <w:szCs w:val="6"/>
              <w:lang w:val="it-IT" w:eastAsia="it-IT"/>
            </w:rPr>
          </w:pPr>
        </w:p>
        <w:p w14:paraId="383966D6" w14:textId="7609DC6C" w:rsidR="00D85E17" w:rsidRPr="007F4BFD" w:rsidRDefault="00D85E17" w:rsidP="00454460">
          <w:pPr>
            <w:pStyle w:val="Intestazione"/>
            <w:jc w:val="center"/>
            <w:rPr>
              <w:b/>
              <w:sz w:val="22"/>
              <w:szCs w:val="22"/>
            </w:rPr>
          </w:pPr>
          <w:r>
            <w:rPr>
              <w:b/>
              <w:sz w:val="22"/>
            </w:rPr>
            <w:t>15/06/2017</w:t>
          </w:r>
        </w:p>
      </w:tc>
      <w:tc>
        <w:tcPr>
          <w:tcW w:w="2268" w:type="dxa"/>
          <w:tcBorders>
            <w:top w:val="single" w:sz="6" w:space="0" w:color="auto"/>
            <w:left w:val="single" w:sz="12" w:space="0" w:color="auto"/>
            <w:bottom w:val="single" w:sz="12" w:space="0" w:color="auto"/>
            <w:right w:val="single" w:sz="12" w:space="0" w:color="auto"/>
          </w:tcBorders>
        </w:tcPr>
        <w:p w14:paraId="0D2B0307" w14:textId="77777777" w:rsidR="00D85E17" w:rsidRPr="007F4BFD" w:rsidRDefault="00D85E17" w:rsidP="008C716E">
          <w:pPr>
            <w:pStyle w:val="Intestazione"/>
            <w:jc w:val="center"/>
            <w:rPr>
              <w:sz w:val="18"/>
            </w:rPr>
          </w:pPr>
          <w:r>
            <w:rPr>
              <w:sz w:val="18"/>
            </w:rPr>
            <w:t>EDITION no.</w:t>
          </w:r>
        </w:p>
        <w:p w14:paraId="461FCA81" w14:textId="77777777" w:rsidR="00D85E17" w:rsidRPr="007F4BFD" w:rsidRDefault="00D85E17" w:rsidP="008C716E">
          <w:pPr>
            <w:pStyle w:val="Intestazione"/>
            <w:jc w:val="center"/>
            <w:rPr>
              <w:sz w:val="6"/>
              <w:szCs w:val="6"/>
              <w:lang w:val="it-IT" w:eastAsia="it-IT"/>
            </w:rPr>
          </w:pPr>
        </w:p>
        <w:p w14:paraId="4CA8A216" w14:textId="77777777" w:rsidR="00D85E17" w:rsidRPr="007F4BFD" w:rsidRDefault="00D85E17" w:rsidP="00342744">
          <w:pPr>
            <w:pStyle w:val="Intestazione"/>
            <w:tabs>
              <w:tab w:val="center" w:pos="696"/>
              <w:tab w:val="center" w:pos="1405"/>
            </w:tabs>
            <w:jc w:val="center"/>
            <w:rPr>
              <w:b/>
              <w:sz w:val="22"/>
              <w:szCs w:val="22"/>
            </w:rPr>
          </w:pPr>
          <w:r>
            <w:rPr>
              <w:b/>
              <w:sz w:val="22"/>
            </w:rPr>
            <w:t>2</w:t>
          </w:r>
        </w:p>
      </w:tc>
      <w:tc>
        <w:tcPr>
          <w:tcW w:w="1459" w:type="dxa"/>
          <w:tcBorders>
            <w:left w:val="single" w:sz="6" w:space="0" w:color="auto"/>
            <w:bottom w:val="single" w:sz="12" w:space="0" w:color="auto"/>
            <w:right w:val="single" w:sz="12" w:space="0" w:color="auto"/>
          </w:tcBorders>
          <w:shd w:val="clear" w:color="auto" w:fill="auto"/>
        </w:tcPr>
        <w:p w14:paraId="7C5EFD0E" w14:textId="77777777" w:rsidR="00D85E17" w:rsidRPr="007F4BFD" w:rsidRDefault="00D85E17" w:rsidP="008F5E96">
          <w:pPr>
            <w:pStyle w:val="Intestazione"/>
            <w:spacing w:after="40"/>
            <w:jc w:val="center"/>
            <w:rPr>
              <w:sz w:val="18"/>
            </w:rPr>
          </w:pPr>
          <w:r>
            <w:rPr>
              <w:sz w:val="18"/>
            </w:rPr>
            <w:t>PAGE</w:t>
          </w:r>
        </w:p>
        <w:p w14:paraId="631F04D6" w14:textId="03EDBE52" w:rsidR="00D85E17" w:rsidRPr="007F4BFD" w:rsidRDefault="00D85E17" w:rsidP="008F5E96">
          <w:pPr>
            <w:pStyle w:val="Intestazione"/>
            <w:tabs>
              <w:tab w:val="left" w:pos="277"/>
              <w:tab w:val="center" w:pos="1211"/>
              <w:tab w:val="center" w:pos="1920"/>
            </w:tabs>
            <w:jc w:val="center"/>
            <w:rPr>
              <w:sz w:val="18"/>
            </w:rPr>
          </w:pPr>
          <w:r w:rsidRPr="007F4BFD">
            <w:rPr>
              <w:rStyle w:val="Numeropagina"/>
              <w:b/>
              <w:sz w:val="22"/>
            </w:rPr>
            <w:fldChar w:fldCharType="begin"/>
          </w:r>
          <w:r w:rsidRPr="007F4BFD">
            <w:rPr>
              <w:rStyle w:val="Numeropagina"/>
              <w:b/>
              <w:sz w:val="22"/>
            </w:rPr>
            <w:instrText xml:space="preserve"> PAGE </w:instrText>
          </w:r>
          <w:r w:rsidRPr="007F4BFD">
            <w:rPr>
              <w:rStyle w:val="Numeropagina"/>
              <w:b/>
              <w:sz w:val="22"/>
            </w:rPr>
            <w:fldChar w:fldCharType="separate"/>
          </w:r>
          <w:r w:rsidR="005C4C5F">
            <w:rPr>
              <w:rStyle w:val="Numeropagina"/>
              <w:b/>
              <w:sz w:val="22"/>
            </w:rPr>
            <w:t>3</w:t>
          </w:r>
          <w:r w:rsidRPr="007F4BFD">
            <w:rPr>
              <w:rStyle w:val="Numeropagina"/>
              <w:b/>
              <w:sz w:val="22"/>
            </w:rPr>
            <w:fldChar w:fldCharType="end"/>
          </w:r>
          <w:r>
            <w:rPr>
              <w:rStyle w:val="Numeropagina"/>
              <w:b/>
              <w:sz w:val="22"/>
            </w:rPr>
            <w:t xml:space="preserve"> </w:t>
          </w:r>
          <w:r>
            <w:rPr>
              <w:rStyle w:val="Numeropagina"/>
              <w:sz w:val="18"/>
            </w:rPr>
            <w:t>OF</w:t>
          </w:r>
          <w:r>
            <w:rPr>
              <w:rStyle w:val="Numeropagina"/>
              <w:b/>
              <w:sz w:val="22"/>
            </w:rPr>
            <w:t xml:space="preserve"> </w:t>
          </w:r>
          <w:r w:rsidRPr="007F4BFD">
            <w:rPr>
              <w:rStyle w:val="Numeropagina"/>
              <w:b/>
              <w:sz w:val="22"/>
            </w:rPr>
            <w:fldChar w:fldCharType="begin"/>
          </w:r>
          <w:r w:rsidRPr="007F4BFD">
            <w:rPr>
              <w:rStyle w:val="Numeropagina"/>
              <w:b/>
              <w:sz w:val="22"/>
            </w:rPr>
            <w:instrText xml:space="preserve"> NUMPAGES </w:instrText>
          </w:r>
          <w:r w:rsidRPr="007F4BFD">
            <w:rPr>
              <w:rStyle w:val="Numeropagina"/>
              <w:b/>
              <w:sz w:val="22"/>
            </w:rPr>
            <w:fldChar w:fldCharType="separate"/>
          </w:r>
          <w:r w:rsidR="005C4C5F">
            <w:rPr>
              <w:rStyle w:val="Numeropagina"/>
              <w:b/>
              <w:sz w:val="22"/>
            </w:rPr>
            <w:t>21</w:t>
          </w:r>
          <w:r w:rsidRPr="007F4BFD">
            <w:rPr>
              <w:rStyle w:val="Numeropagina"/>
              <w:b/>
              <w:sz w:val="22"/>
            </w:rPr>
            <w:fldChar w:fldCharType="end"/>
          </w:r>
          <w:bookmarkStart w:id="5" w:name="_Toc157913294"/>
        </w:p>
      </w:tc>
    </w:tr>
    <w:bookmarkEnd w:id="5"/>
  </w:tbl>
  <w:p w14:paraId="5A70EB21" w14:textId="77777777" w:rsidR="00D85E17" w:rsidRDefault="00D85E17" w:rsidP="00C84FD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72EC4"/>
    <w:multiLevelType w:val="hybridMultilevel"/>
    <w:tmpl w:val="8A7C3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591D9C"/>
    <w:multiLevelType w:val="hybridMultilevel"/>
    <w:tmpl w:val="23168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0E33FE"/>
    <w:multiLevelType w:val="hybridMultilevel"/>
    <w:tmpl w:val="9060171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C22D9"/>
    <w:multiLevelType w:val="hybridMultilevel"/>
    <w:tmpl w:val="0B5C08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5B428F"/>
    <w:multiLevelType w:val="hybridMultilevel"/>
    <w:tmpl w:val="515A640A"/>
    <w:lvl w:ilvl="0" w:tplc="04100017">
      <w:start w:val="1"/>
      <w:numFmt w:val="lowerLetter"/>
      <w:lvlText w:val="%1)"/>
      <w:lvlJc w:val="left"/>
      <w:pPr>
        <w:tabs>
          <w:tab w:val="num" w:pos="792"/>
        </w:tabs>
        <w:ind w:left="792" w:hanging="360"/>
      </w:pPr>
    </w:lvl>
    <w:lvl w:ilvl="1" w:tplc="04100019" w:tentative="1">
      <w:start w:val="1"/>
      <w:numFmt w:val="lowerLetter"/>
      <w:lvlText w:val="%2."/>
      <w:lvlJc w:val="left"/>
      <w:pPr>
        <w:tabs>
          <w:tab w:val="num" w:pos="1512"/>
        </w:tabs>
        <w:ind w:left="1512" w:hanging="360"/>
      </w:pPr>
    </w:lvl>
    <w:lvl w:ilvl="2" w:tplc="0410001B" w:tentative="1">
      <w:start w:val="1"/>
      <w:numFmt w:val="lowerRoman"/>
      <w:lvlText w:val="%3."/>
      <w:lvlJc w:val="right"/>
      <w:pPr>
        <w:tabs>
          <w:tab w:val="num" w:pos="2232"/>
        </w:tabs>
        <w:ind w:left="2232" w:hanging="180"/>
      </w:pPr>
    </w:lvl>
    <w:lvl w:ilvl="3" w:tplc="0410000F" w:tentative="1">
      <w:start w:val="1"/>
      <w:numFmt w:val="decimal"/>
      <w:lvlText w:val="%4."/>
      <w:lvlJc w:val="left"/>
      <w:pPr>
        <w:tabs>
          <w:tab w:val="num" w:pos="2952"/>
        </w:tabs>
        <w:ind w:left="2952" w:hanging="360"/>
      </w:pPr>
    </w:lvl>
    <w:lvl w:ilvl="4" w:tplc="04100019" w:tentative="1">
      <w:start w:val="1"/>
      <w:numFmt w:val="lowerLetter"/>
      <w:lvlText w:val="%5."/>
      <w:lvlJc w:val="left"/>
      <w:pPr>
        <w:tabs>
          <w:tab w:val="num" w:pos="3672"/>
        </w:tabs>
        <w:ind w:left="3672" w:hanging="360"/>
      </w:pPr>
    </w:lvl>
    <w:lvl w:ilvl="5" w:tplc="0410001B" w:tentative="1">
      <w:start w:val="1"/>
      <w:numFmt w:val="lowerRoman"/>
      <w:lvlText w:val="%6."/>
      <w:lvlJc w:val="right"/>
      <w:pPr>
        <w:tabs>
          <w:tab w:val="num" w:pos="4392"/>
        </w:tabs>
        <w:ind w:left="4392" w:hanging="180"/>
      </w:pPr>
    </w:lvl>
    <w:lvl w:ilvl="6" w:tplc="0410000F" w:tentative="1">
      <w:start w:val="1"/>
      <w:numFmt w:val="decimal"/>
      <w:lvlText w:val="%7."/>
      <w:lvlJc w:val="left"/>
      <w:pPr>
        <w:tabs>
          <w:tab w:val="num" w:pos="5112"/>
        </w:tabs>
        <w:ind w:left="5112" w:hanging="360"/>
      </w:pPr>
    </w:lvl>
    <w:lvl w:ilvl="7" w:tplc="04100019" w:tentative="1">
      <w:start w:val="1"/>
      <w:numFmt w:val="lowerLetter"/>
      <w:lvlText w:val="%8."/>
      <w:lvlJc w:val="left"/>
      <w:pPr>
        <w:tabs>
          <w:tab w:val="num" w:pos="5832"/>
        </w:tabs>
        <w:ind w:left="5832" w:hanging="360"/>
      </w:pPr>
    </w:lvl>
    <w:lvl w:ilvl="8" w:tplc="0410001B" w:tentative="1">
      <w:start w:val="1"/>
      <w:numFmt w:val="lowerRoman"/>
      <w:lvlText w:val="%9."/>
      <w:lvlJc w:val="right"/>
      <w:pPr>
        <w:tabs>
          <w:tab w:val="num" w:pos="6552"/>
        </w:tabs>
        <w:ind w:left="6552" w:hanging="180"/>
      </w:pPr>
    </w:lvl>
  </w:abstractNum>
  <w:abstractNum w:abstractNumId="6" w15:restartNumberingAfterBreak="0">
    <w:nsid w:val="0C042897"/>
    <w:multiLevelType w:val="hybridMultilevel"/>
    <w:tmpl w:val="582041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75279B"/>
    <w:multiLevelType w:val="hybridMultilevel"/>
    <w:tmpl w:val="0F0EED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05434D"/>
    <w:multiLevelType w:val="hybridMultilevel"/>
    <w:tmpl w:val="32545072"/>
    <w:lvl w:ilvl="0" w:tplc="60B8DAA4">
      <w:start w:val="1"/>
      <w:numFmt w:val="bullet"/>
      <w:lvlText w:val=""/>
      <w:lvlJc w:val="left"/>
      <w:pPr>
        <w:tabs>
          <w:tab w:val="num" w:pos="927"/>
        </w:tabs>
        <w:ind w:left="927" w:hanging="360"/>
      </w:pPr>
      <w:rPr>
        <w:rFonts w:ascii="Symbol" w:hAnsi="Symbol" w:hint="default"/>
        <w:color w:val="auto"/>
        <w:sz w:val="16"/>
        <w:szCs w:val="16"/>
      </w:rPr>
    </w:lvl>
    <w:lvl w:ilvl="1" w:tplc="04100003" w:tentative="1">
      <w:start w:val="1"/>
      <w:numFmt w:val="bullet"/>
      <w:lvlText w:val="o"/>
      <w:lvlJc w:val="left"/>
      <w:pPr>
        <w:tabs>
          <w:tab w:val="num" w:pos="1596"/>
        </w:tabs>
        <w:ind w:left="1596" w:hanging="360"/>
      </w:pPr>
      <w:rPr>
        <w:rFonts w:ascii="Courier New" w:hAnsi="Courier New" w:cs="Courier New" w:hint="default"/>
      </w:rPr>
    </w:lvl>
    <w:lvl w:ilvl="2" w:tplc="04100005" w:tentative="1">
      <w:start w:val="1"/>
      <w:numFmt w:val="bullet"/>
      <w:lvlText w:val=""/>
      <w:lvlJc w:val="left"/>
      <w:pPr>
        <w:tabs>
          <w:tab w:val="num" w:pos="2316"/>
        </w:tabs>
        <w:ind w:left="2316" w:hanging="360"/>
      </w:pPr>
      <w:rPr>
        <w:rFonts w:ascii="Wingdings" w:hAnsi="Wingdings" w:hint="default"/>
      </w:rPr>
    </w:lvl>
    <w:lvl w:ilvl="3" w:tplc="04100001" w:tentative="1">
      <w:start w:val="1"/>
      <w:numFmt w:val="bullet"/>
      <w:lvlText w:val=""/>
      <w:lvlJc w:val="left"/>
      <w:pPr>
        <w:tabs>
          <w:tab w:val="num" w:pos="3036"/>
        </w:tabs>
        <w:ind w:left="3036" w:hanging="360"/>
      </w:pPr>
      <w:rPr>
        <w:rFonts w:ascii="Symbol" w:hAnsi="Symbol" w:hint="default"/>
      </w:rPr>
    </w:lvl>
    <w:lvl w:ilvl="4" w:tplc="04100003" w:tentative="1">
      <w:start w:val="1"/>
      <w:numFmt w:val="bullet"/>
      <w:lvlText w:val="o"/>
      <w:lvlJc w:val="left"/>
      <w:pPr>
        <w:tabs>
          <w:tab w:val="num" w:pos="3756"/>
        </w:tabs>
        <w:ind w:left="3756" w:hanging="360"/>
      </w:pPr>
      <w:rPr>
        <w:rFonts w:ascii="Courier New" w:hAnsi="Courier New" w:cs="Courier New" w:hint="default"/>
      </w:rPr>
    </w:lvl>
    <w:lvl w:ilvl="5" w:tplc="04100005" w:tentative="1">
      <w:start w:val="1"/>
      <w:numFmt w:val="bullet"/>
      <w:lvlText w:val=""/>
      <w:lvlJc w:val="left"/>
      <w:pPr>
        <w:tabs>
          <w:tab w:val="num" w:pos="4476"/>
        </w:tabs>
        <w:ind w:left="4476" w:hanging="360"/>
      </w:pPr>
      <w:rPr>
        <w:rFonts w:ascii="Wingdings" w:hAnsi="Wingdings" w:hint="default"/>
      </w:rPr>
    </w:lvl>
    <w:lvl w:ilvl="6" w:tplc="04100001" w:tentative="1">
      <w:start w:val="1"/>
      <w:numFmt w:val="bullet"/>
      <w:lvlText w:val=""/>
      <w:lvlJc w:val="left"/>
      <w:pPr>
        <w:tabs>
          <w:tab w:val="num" w:pos="5196"/>
        </w:tabs>
        <w:ind w:left="5196" w:hanging="360"/>
      </w:pPr>
      <w:rPr>
        <w:rFonts w:ascii="Symbol" w:hAnsi="Symbol" w:hint="default"/>
      </w:rPr>
    </w:lvl>
    <w:lvl w:ilvl="7" w:tplc="04100003" w:tentative="1">
      <w:start w:val="1"/>
      <w:numFmt w:val="bullet"/>
      <w:lvlText w:val="o"/>
      <w:lvlJc w:val="left"/>
      <w:pPr>
        <w:tabs>
          <w:tab w:val="num" w:pos="5916"/>
        </w:tabs>
        <w:ind w:left="5916" w:hanging="360"/>
      </w:pPr>
      <w:rPr>
        <w:rFonts w:ascii="Courier New" w:hAnsi="Courier New" w:cs="Courier New" w:hint="default"/>
      </w:rPr>
    </w:lvl>
    <w:lvl w:ilvl="8" w:tplc="04100005" w:tentative="1">
      <w:start w:val="1"/>
      <w:numFmt w:val="bullet"/>
      <w:lvlText w:val=""/>
      <w:lvlJc w:val="left"/>
      <w:pPr>
        <w:tabs>
          <w:tab w:val="num" w:pos="6636"/>
        </w:tabs>
        <w:ind w:left="6636" w:hanging="360"/>
      </w:pPr>
      <w:rPr>
        <w:rFonts w:ascii="Wingdings" w:hAnsi="Wingdings" w:hint="default"/>
      </w:rPr>
    </w:lvl>
  </w:abstractNum>
  <w:abstractNum w:abstractNumId="9" w15:restartNumberingAfterBreak="0">
    <w:nsid w:val="157B320C"/>
    <w:multiLevelType w:val="multilevel"/>
    <w:tmpl w:val="2C5A056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64622C6"/>
    <w:multiLevelType w:val="hybridMultilevel"/>
    <w:tmpl w:val="23E80540"/>
    <w:lvl w:ilvl="0" w:tplc="8DAA273A">
      <w:start w:val="1"/>
      <w:numFmt w:val="decimal"/>
      <w:lvlText w:val="%1)"/>
      <w:lvlJc w:val="left"/>
      <w:pPr>
        <w:ind w:left="938" w:hanging="360"/>
      </w:pPr>
      <w:rPr>
        <w:rFonts w:hint="default"/>
        <w:color w:val="auto"/>
      </w:rPr>
    </w:lvl>
    <w:lvl w:ilvl="1" w:tplc="08090019" w:tentative="1">
      <w:start w:val="1"/>
      <w:numFmt w:val="lowerLetter"/>
      <w:lvlText w:val="%2."/>
      <w:lvlJc w:val="left"/>
      <w:pPr>
        <w:ind w:left="1658" w:hanging="360"/>
      </w:pPr>
    </w:lvl>
    <w:lvl w:ilvl="2" w:tplc="0809001B" w:tentative="1">
      <w:start w:val="1"/>
      <w:numFmt w:val="lowerRoman"/>
      <w:lvlText w:val="%3."/>
      <w:lvlJc w:val="right"/>
      <w:pPr>
        <w:ind w:left="2378" w:hanging="180"/>
      </w:pPr>
    </w:lvl>
    <w:lvl w:ilvl="3" w:tplc="0809000F" w:tentative="1">
      <w:start w:val="1"/>
      <w:numFmt w:val="decimal"/>
      <w:lvlText w:val="%4."/>
      <w:lvlJc w:val="left"/>
      <w:pPr>
        <w:ind w:left="3098" w:hanging="360"/>
      </w:pPr>
    </w:lvl>
    <w:lvl w:ilvl="4" w:tplc="08090019" w:tentative="1">
      <w:start w:val="1"/>
      <w:numFmt w:val="lowerLetter"/>
      <w:lvlText w:val="%5."/>
      <w:lvlJc w:val="left"/>
      <w:pPr>
        <w:ind w:left="3818" w:hanging="360"/>
      </w:pPr>
    </w:lvl>
    <w:lvl w:ilvl="5" w:tplc="0809001B" w:tentative="1">
      <w:start w:val="1"/>
      <w:numFmt w:val="lowerRoman"/>
      <w:lvlText w:val="%6."/>
      <w:lvlJc w:val="right"/>
      <w:pPr>
        <w:ind w:left="4538" w:hanging="180"/>
      </w:pPr>
    </w:lvl>
    <w:lvl w:ilvl="6" w:tplc="0809000F" w:tentative="1">
      <w:start w:val="1"/>
      <w:numFmt w:val="decimal"/>
      <w:lvlText w:val="%7."/>
      <w:lvlJc w:val="left"/>
      <w:pPr>
        <w:ind w:left="5258" w:hanging="360"/>
      </w:pPr>
    </w:lvl>
    <w:lvl w:ilvl="7" w:tplc="08090019" w:tentative="1">
      <w:start w:val="1"/>
      <w:numFmt w:val="lowerLetter"/>
      <w:lvlText w:val="%8."/>
      <w:lvlJc w:val="left"/>
      <w:pPr>
        <w:ind w:left="5978" w:hanging="360"/>
      </w:pPr>
    </w:lvl>
    <w:lvl w:ilvl="8" w:tplc="0809001B" w:tentative="1">
      <w:start w:val="1"/>
      <w:numFmt w:val="lowerRoman"/>
      <w:lvlText w:val="%9."/>
      <w:lvlJc w:val="right"/>
      <w:pPr>
        <w:ind w:left="6698" w:hanging="180"/>
      </w:pPr>
    </w:lvl>
  </w:abstractNum>
  <w:abstractNum w:abstractNumId="11" w15:restartNumberingAfterBreak="0">
    <w:nsid w:val="1CC20418"/>
    <w:multiLevelType w:val="hybridMultilevel"/>
    <w:tmpl w:val="3AF05E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0E20FC"/>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700175"/>
    <w:multiLevelType w:val="hybridMultilevel"/>
    <w:tmpl w:val="3A7E6C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2C3AC3"/>
    <w:multiLevelType w:val="hybridMultilevel"/>
    <w:tmpl w:val="652CA1D6"/>
    <w:lvl w:ilvl="0" w:tplc="04100001">
      <w:start w:val="1"/>
      <w:numFmt w:val="bullet"/>
      <w:lvlText w:val=""/>
      <w:lvlJc w:val="left"/>
      <w:pPr>
        <w:ind w:left="1494" w:hanging="360"/>
      </w:pPr>
      <w:rPr>
        <w:rFonts w:ascii="Symbol" w:hAnsi="Symbol" w:hint="default"/>
      </w:rPr>
    </w:lvl>
    <w:lvl w:ilvl="1" w:tplc="04100003">
      <w:start w:val="1"/>
      <w:numFmt w:val="bullet"/>
      <w:lvlText w:val="o"/>
      <w:lvlJc w:val="left"/>
      <w:pPr>
        <w:ind w:left="2214" w:hanging="360"/>
      </w:pPr>
      <w:rPr>
        <w:rFonts w:ascii="Courier New" w:hAnsi="Courier New" w:cs="Courier New" w:hint="default"/>
      </w:rPr>
    </w:lvl>
    <w:lvl w:ilvl="2" w:tplc="04100005">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5" w15:restartNumberingAfterBreak="0">
    <w:nsid w:val="22D45744"/>
    <w:multiLevelType w:val="hybridMultilevel"/>
    <w:tmpl w:val="345045FA"/>
    <w:lvl w:ilvl="0" w:tplc="DB3E8E34">
      <w:start w:val="1"/>
      <w:numFmt w:val="bullet"/>
      <w:lvlText w:val=""/>
      <w:lvlJc w:val="left"/>
      <w:pPr>
        <w:ind w:left="360" w:hanging="360"/>
      </w:pPr>
      <w:rPr>
        <w:rFonts w:ascii="Symbol" w:hAnsi="Symbol" w:hint="default"/>
        <w:sz w:val="1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6350BAC"/>
    <w:multiLevelType w:val="hybridMultilevel"/>
    <w:tmpl w:val="D194A638"/>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17" w15:restartNumberingAfterBreak="0">
    <w:nsid w:val="2638749C"/>
    <w:multiLevelType w:val="hybridMultilevel"/>
    <w:tmpl w:val="0D90916A"/>
    <w:lvl w:ilvl="0" w:tplc="04100017">
      <w:start w:val="1"/>
      <w:numFmt w:val="lowerLetter"/>
      <w:lvlText w:val="%1)"/>
      <w:lvlJc w:val="left"/>
      <w:pPr>
        <w:ind w:left="1494" w:hanging="360"/>
      </w:p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8" w15:restartNumberingAfterBreak="0">
    <w:nsid w:val="274D7095"/>
    <w:multiLevelType w:val="multilevel"/>
    <w:tmpl w:val="8E56109A"/>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9600174"/>
    <w:multiLevelType w:val="hybridMultilevel"/>
    <w:tmpl w:val="DC4C0718"/>
    <w:lvl w:ilvl="0" w:tplc="9F4A4422">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C422DC6"/>
    <w:multiLevelType w:val="hybridMultilevel"/>
    <w:tmpl w:val="326CAB2C"/>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21" w15:restartNumberingAfterBreak="0">
    <w:nsid w:val="2C61385B"/>
    <w:multiLevelType w:val="hybridMultilevel"/>
    <w:tmpl w:val="92F2FC70"/>
    <w:lvl w:ilvl="0" w:tplc="9F4A4422">
      <w:numFmt w:val="bullet"/>
      <w:lvlText w:val="-"/>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D7939C9"/>
    <w:multiLevelType w:val="hybridMultilevel"/>
    <w:tmpl w:val="3550C1B2"/>
    <w:lvl w:ilvl="0" w:tplc="9F4A4422">
      <w:start w:val="1"/>
      <w:numFmt w:val="lowerLetter"/>
      <w:lvlText w:val="%1)"/>
      <w:lvlJc w:val="left"/>
      <w:pPr>
        <w:tabs>
          <w:tab w:val="num" w:pos="360"/>
        </w:tabs>
        <w:ind w:left="360" w:hanging="360"/>
      </w:pPr>
      <w:rPr>
        <w:rFonts w:ascii="Times New Roman" w:hAnsi="Times New Roman"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9F4A4422">
      <w:numFmt w:val="bullet"/>
      <w:lvlText w:val="-"/>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BF5977"/>
    <w:multiLevelType w:val="hybridMultilevel"/>
    <w:tmpl w:val="055ACE0E"/>
    <w:lvl w:ilvl="0" w:tplc="04100001">
      <w:start w:val="1"/>
      <w:numFmt w:val="bullet"/>
      <w:lvlText w:val=""/>
      <w:lvlJc w:val="left"/>
      <w:pPr>
        <w:tabs>
          <w:tab w:val="num" w:pos="360"/>
        </w:tabs>
        <w:ind w:left="340" w:hanging="34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3E5C8F"/>
    <w:multiLevelType w:val="multilevel"/>
    <w:tmpl w:val="CDD26C12"/>
    <w:lvl w:ilvl="0">
      <w:start w:val="6"/>
      <w:numFmt w:val="none"/>
      <w:lvlText w:val="8."/>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2A81A83"/>
    <w:multiLevelType w:val="hybridMultilevel"/>
    <w:tmpl w:val="8C981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5596602"/>
    <w:multiLevelType w:val="hybridMultilevel"/>
    <w:tmpl w:val="75163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6D01B55"/>
    <w:multiLevelType w:val="multilevel"/>
    <w:tmpl w:val="AA9E1B2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7073BC2"/>
    <w:multiLevelType w:val="hybridMultilevel"/>
    <w:tmpl w:val="9A2292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9EF392F"/>
    <w:multiLevelType w:val="hybridMultilevel"/>
    <w:tmpl w:val="A184D9B2"/>
    <w:lvl w:ilvl="0" w:tplc="31CCE01E">
      <w:start w:val="1"/>
      <w:numFmt w:val="decimal"/>
      <w:lvlText w:val="%1)"/>
      <w:lvlJc w:val="left"/>
      <w:pPr>
        <w:ind w:left="936" w:hanging="360"/>
      </w:pPr>
      <w:rPr>
        <w:rFonts w:hint="default"/>
      </w:rPr>
    </w:lvl>
    <w:lvl w:ilvl="1" w:tplc="04100019" w:tentative="1">
      <w:start w:val="1"/>
      <w:numFmt w:val="lowerLetter"/>
      <w:lvlText w:val="%2."/>
      <w:lvlJc w:val="left"/>
      <w:pPr>
        <w:ind w:left="1656" w:hanging="360"/>
      </w:pPr>
    </w:lvl>
    <w:lvl w:ilvl="2" w:tplc="0410001B" w:tentative="1">
      <w:start w:val="1"/>
      <w:numFmt w:val="lowerRoman"/>
      <w:lvlText w:val="%3."/>
      <w:lvlJc w:val="right"/>
      <w:pPr>
        <w:ind w:left="2376" w:hanging="180"/>
      </w:pPr>
    </w:lvl>
    <w:lvl w:ilvl="3" w:tplc="0410000F">
      <w:start w:val="1"/>
      <w:numFmt w:val="decimal"/>
      <w:lvlText w:val="%4."/>
      <w:lvlJc w:val="left"/>
      <w:pPr>
        <w:ind w:left="3096" w:hanging="360"/>
      </w:pPr>
    </w:lvl>
    <w:lvl w:ilvl="4" w:tplc="04100019" w:tentative="1">
      <w:start w:val="1"/>
      <w:numFmt w:val="lowerLetter"/>
      <w:lvlText w:val="%5."/>
      <w:lvlJc w:val="left"/>
      <w:pPr>
        <w:ind w:left="3816" w:hanging="360"/>
      </w:pPr>
    </w:lvl>
    <w:lvl w:ilvl="5" w:tplc="0410001B" w:tentative="1">
      <w:start w:val="1"/>
      <w:numFmt w:val="lowerRoman"/>
      <w:lvlText w:val="%6."/>
      <w:lvlJc w:val="right"/>
      <w:pPr>
        <w:ind w:left="4536" w:hanging="180"/>
      </w:pPr>
    </w:lvl>
    <w:lvl w:ilvl="6" w:tplc="0410000F" w:tentative="1">
      <w:start w:val="1"/>
      <w:numFmt w:val="decimal"/>
      <w:lvlText w:val="%7."/>
      <w:lvlJc w:val="left"/>
      <w:pPr>
        <w:ind w:left="5256" w:hanging="360"/>
      </w:pPr>
    </w:lvl>
    <w:lvl w:ilvl="7" w:tplc="04100019" w:tentative="1">
      <w:start w:val="1"/>
      <w:numFmt w:val="lowerLetter"/>
      <w:lvlText w:val="%8."/>
      <w:lvlJc w:val="left"/>
      <w:pPr>
        <w:ind w:left="5976" w:hanging="360"/>
      </w:pPr>
    </w:lvl>
    <w:lvl w:ilvl="8" w:tplc="0410001B" w:tentative="1">
      <w:start w:val="1"/>
      <w:numFmt w:val="lowerRoman"/>
      <w:lvlText w:val="%9."/>
      <w:lvlJc w:val="right"/>
      <w:pPr>
        <w:ind w:left="6696" w:hanging="180"/>
      </w:pPr>
    </w:lvl>
  </w:abstractNum>
  <w:abstractNum w:abstractNumId="30" w15:restartNumberingAfterBreak="0">
    <w:nsid w:val="3A0E6162"/>
    <w:multiLevelType w:val="hybridMultilevel"/>
    <w:tmpl w:val="63064FAC"/>
    <w:lvl w:ilvl="0" w:tplc="22B84686">
      <w:start w:val="1"/>
      <w:numFmt w:val="bullet"/>
      <w:lvlText w:val=""/>
      <w:lvlJc w:val="left"/>
      <w:pPr>
        <w:tabs>
          <w:tab w:val="num" w:pos="1428"/>
        </w:tabs>
        <w:ind w:left="1428" w:hanging="360"/>
      </w:pPr>
      <w:rPr>
        <w:rFonts w:ascii="Symbol" w:hAnsi="Symbol" w:hint="default"/>
        <w:color w:val="auto"/>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A8C460A"/>
    <w:multiLevelType w:val="hybridMultilevel"/>
    <w:tmpl w:val="6A6E6E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4E6A18"/>
    <w:multiLevelType w:val="hybridMultilevel"/>
    <w:tmpl w:val="CC2434BE"/>
    <w:lvl w:ilvl="0" w:tplc="04100001">
      <w:start w:val="1"/>
      <w:numFmt w:val="bullet"/>
      <w:lvlText w:val=""/>
      <w:lvlJc w:val="left"/>
      <w:pPr>
        <w:ind w:left="720" w:hanging="360"/>
      </w:pPr>
      <w:rPr>
        <w:rFonts w:ascii="Symbol" w:hAnsi="Symbo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724727"/>
    <w:multiLevelType w:val="multilevel"/>
    <w:tmpl w:val="DDC4476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4350082A"/>
    <w:multiLevelType w:val="hybridMultilevel"/>
    <w:tmpl w:val="2A767DDE"/>
    <w:lvl w:ilvl="0" w:tplc="0410000F">
      <w:start w:val="1"/>
      <w:numFmt w:val="decimal"/>
      <w:lvlText w:val="%1."/>
      <w:lvlJc w:val="left"/>
      <w:pPr>
        <w:ind w:left="720" w:hanging="360"/>
      </w:pPr>
      <w:rPr>
        <w:rFonts w:hint="default"/>
      </w:rPr>
    </w:lvl>
    <w:lvl w:ilvl="1" w:tplc="F6C46544">
      <w:start w:val="1"/>
      <w:numFmt w:val="lowerLetter"/>
      <w:lvlText w:val="%2)"/>
      <w:lvlJc w:val="left"/>
      <w:pPr>
        <w:ind w:left="1800" w:hanging="360"/>
      </w:pPr>
      <w:rPr>
        <w:rFonts w:hint="default"/>
      </w:rPr>
    </w:lvl>
    <w:lvl w:ilvl="2" w:tplc="4142D4DE">
      <w:start w:val="2"/>
      <w:numFmt w:val="bullet"/>
      <w:lvlText w:val="-"/>
      <w:lvlJc w:val="left"/>
      <w:pPr>
        <w:ind w:left="2700" w:hanging="360"/>
      </w:pPr>
      <w:rPr>
        <w:rFonts w:ascii="Times New Roman" w:eastAsia="Times New Roman" w:hAnsi="Times New Roman" w:cs="Times New Roman" w:hint="default"/>
      </w:rPr>
    </w:lvl>
    <w:lvl w:ilvl="3" w:tplc="0410000F">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4C8E16E9"/>
    <w:multiLevelType w:val="hybridMultilevel"/>
    <w:tmpl w:val="0D90916A"/>
    <w:lvl w:ilvl="0" w:tplc="04100017">
      <w:start w:val="1"/>
      <w:numFmt w:val="lowerLetter"/>
      <w:lvlText w:val="%1)"/>
      <w:lvlJc w:val="left"/>
      <w:pPr>
        <w:ind w:left="1494" w:hanging="360"/>
      </w:p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6" w15:restartNumberingAfterBreak="0">
    <w:nsid w:val="4CDD75E3"/>
    <w:multiLevelType w:val="hybridMultilevel"/>
    <w:tmpl w:val="0D90916A"/>
    <w:lvl w:ilvl="0" w:tplc="04100017">
      <w:start w:val="1"/>
      <w:numFmt w:val="lowerLetter"/>
      <w:lvlText w:val="%1)"/>
      <w:lvlJc w:val="left"/>
      <w:pPr>
        <w:ind w:left="1494" w:hanging="360"/>
      </w:p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4DBE48BC"/>
    <w:multiLevelType w:val="hybridMultilevel"/>
    <w:tmpl w:val="575E2440"/>
    <w:lvl w:ilvl="0" w:tplc="7AC2C9EE">
      <w:start w:val="1"/>
      <w:numFmt w:val="lowerLetter"/>
      <w:lvlText w:val="%1)"/>
      <w:lvlJc w:val="left"/>
      <w:pPr>
        <w:ind w:left="938" w:hanging="360"/>
      </w:pPr>
      <w:rPr>
        <w:rFonts w:hint="default"/>
      </w:rPr>
    </w:lvl>
    <w:lvl w:ilvl="1" w:tplc="08090019" w:tentative="1">
      <w:start w:val="1"/>
      <w:numFmt w:val="lowerLetter"/>
      <w:lvlText w:val="%2."/>
      <w:lvlJc w:val="left"/>
      <w:pPr>
        <w:ind w:left="1658" w:hanging="360"/>
      </w:pPr>
    </w:lvl>
    <w:lvl w:ilvl="2" w:tplc="0809001B" w:tentative="1">
      <w:start w:val="1"/>
      <w:numFmt w:val="lowerRoman"/>
      <w:lvlText w:val="%3."/>
      <w:lvlJc w:val="right"/>
      <w:pPr>
        <w:ind w:left="2378" w:hanging="180"/>
      </w:pPr>
    </w:lvl>
    <w:lvl w:ilvl="3" w:tplc="0809000F" w:tentative="1">
      <w:start w:val="1"/>
      <w:numFmt w:val="decimal"/>
      <w:lvlText w:val="%4."/>
      <w:lvlJc w:val="left"/>
      <w:pPr>
        <w:ind w:left="3098" w:hanging="360"/>
      </w:pPr>
    </w:lvl>
    <w:lvl w:ilvl="4" w:tplc="08090019" w:tentative="1">
      <w:start w:val="1"/>
      <w:numFmt w:val="lowerLetter"/>
      <w:lvlText w:val="%5."/>
      <w:lvlJc w:val="left"/>
      <w:pPr>
        <w:ind w:left="3818" w:hanging="360"/>
      </w:pPr>
    </w:lvl>
    <w:lvl w:ilvl="5" w:tplc="0809001B" w:tentative="1">
      <w:start w:val="1"/>
      <w:numFmt w:val="lowerRoman"/>
      <w:lvlText w:val="%6."/>
      <w:lvlJc w:val="right"/>
      <w:pPr>
        <w:ind w:left="4538" w:hanging="180"/>
      </w:pPr>
    </w:lvl>
    <w:lvl w:ilvl="6" w:tplc="0809000F" w:tentative="1">
      <w:start w:val="1"/>
      <w:numFmt w:val="decimal"/>
      <w:lvlText w:val="%7."/>
      <w:lvlJc w:val="left"/>
      <w:pPr>
        <w:ind w:left="5258" w:hanging="360"/>
      </w:pPr>
    </w:lvl>
    <w:lvl w:ilvl="7" w:tplc="08090019" w:tentative="1">
      <w:start w:val="1"/>
      <w:numFmt w:val="lowerLetter"/>
      <w:lvlText w:val="%8."/>
      <w:lvlJc w:val="left"/>
      <w:pPr>
        <w:ind w:left="5978" w:hanging="360"/>
      </w:pPr>
    </w:lvl>
    <w:lvl w:ilvl="8" w:tplc="0809001B" w:tentative="1">
      <w:start w:val="1"/>
      <w:numFmt w:val="lowerRoman"/>
      <w:lvlText w:val="%9."/>
      <w:lvlJc w:val="right"/>
      <w:pPr>
        <w:ind w:left="6698" w:hanging="180"/>
      </w:pPr>
    </w:lvl>
  </w:abstractNum>
  <w:abstractNum w:abstractNumId="38" w15:restartNumberingAfterBreak="0">
    <w:nsid w:val="52FB1D09"/>
    <w:multiLevelType w:val="multilevel"/>
    <w:tmpl w:val="3B267BF2"/>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54C5431A"/>
    <w:multiLevelType w:val="hybridMultilevel"/>
    <w:tmpl w:val="89249AA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40" w15:restartNumberingAfterBreak="0">
    <w:nsid w:val="573F4A89"/>
    <w:multiLevelType w:val="hybridMultilevel"/>
    <w:tmpl w:val="27660072"/>
    <w:lvl w:ilvl="0" w:tplc="04100017">
      <w:start w:val="1"/>
      <w:numFmt w:val="bullet"/>
      <w:lvlText w:val=""/>
      <w:lvlJc w:val="left"/>
      <w:pPr>
        <w:tabs>
          <w:tab w:val="num" w:pos="360"/>
        </w:tabs>
        <w:ind w:left="360" w:hanging="360"/>
      </w:pPr>
      <w:rPr>
        <w:rFonts w:ascii="Symbol" w:hAnsi="Symbol" w:hint="default"/>
        <w:color w:val="auto"/>
      </w:rPr>
    </w:lvl>
    <w:lvl w:ilvl="1" w:tplc="04100019">
      <w:start w:val="1"/>
      <w:numFmt w:val="bullet"/>
      <w:lvlText w:val="o"/>
      <w:lvlJc w:val="left"/>
      <w:pPr>
        <w:tabs>
          <w:tab w:val="num" w:pos="3756"/>
        </w:tabs>
        <w:ind w:left="3756" w:hanging="360"/>
      </w:pPr>
      <w:rPr>
        <w:rFonts w:ascii="Courier New" w:hAnsi="Courier New" w:cs="Courier New" w:hint="default"/>
      </w:rPr>
    </w:lvl>
    <w:lvl w:ilvl="2" w:tplc="0410001B">
      <w:start w:val="1"/>
      <w:numFmt w:val="bullet"/>
      <w:lvlText w:val=""/>
      <w:lvlJc w:val="left"/>
      <w:pPr>
        <w:tabs>
          <w:tab w:val="num" w:pos="4476"/>
        </w:tabs>
        <w:ind w:left="4476" w:hanging="360"/>
      </w:pPr>
      <w:rPr>
        <w:rFonts w:ascii="Wingdings" w:hAnsi="Wingdings" w:hint="default"/>
      </w:rPr>
    </w:lvl>
    <w:lvl w:ilvl="3" w:tplc="0410000F" w:tentative="1">
      <w:start w:val="1"/>
      <w:numFmt w:val="bullet"/>
      <w:lvlText w:val=""/>
      <w:lvlJc w:val="left"/>
      <w:pPr>
        <w:tabs>
          <w:tab w:val="num" w:pos="5196"/>
        </w:tabs>
        <w:ind w:left="5196" w:hanging="360"/>
      </w:pPr>
      <w:rPr>
        <w:rFonts w:ascii="Symbol" w:hAnsi="Symbol" w:hint="default"/>
      </w:rPr>
    </w:lvl>
    <w:lvl w:ilvl="4" w:tplc="04100019" w:tentative="1">
      <w:start w:val="1"/>
      <w:numFmt w:val="bullet"/>
      <w:lvlText w:val="o"/>
      <w:lvlJc w:val="left"/>
      <w:pPr>
        <w:tabs>
          <w:tab w:val="num" w:pos="5916"/>
        </w:tabs>
        <w:ind w:left="5916" w:hanging="360"/>
      </w:pPr>
      <w:rPr>
        <w:rFonts w:ascii="Courier New" w:hAnsi="Courier New" w:cs="Courier New" w:hint="default"/>
      </w:rPr>
    </w:lvl>
    <w:lvl w:ilvl="5" w:tplc="0410001B" w:tentative="1">
      <w:start w:val="1"/>
      <w:numFmt w:val="bullet"/>
      <w:lvlText w:val=""/>
      <w:lvlJc w:val="left"/>
      <w:pPr>
        <w:tabs>
          <w:tab w:val="num" w:pos="6636"/>
        </w:tabs>
        <w:ind w:left="6636" w:hanging="360"/>
      </w:pPr>
      <w:rPr>
        <w:rFonts w:ascii="Wingdings" w:hAnsi="Wingdings" w:hint="default"/>
      </w:rPr>
    </w:lvl>
    <w:lvl w:ilvl="6" w:tplc="0410000F" w:tentative="1">
      <w:start w:val="1"/>
      <w:numFmt w:val="bullet"/>
      <w:lvlText w:val=""/>
      <w:lvlJc w:val="left"/>
      <w:pPr>
        <w:tabs>
          <w:tab w:val="num" w:pos="7356"/>
        </w:tabs>
        <w:ind w:left="7356" w:hanging="360"/>
      </w:pPr>
      <w:rPr>
        <w:rFonts w:ascii="Symbol" w:hAnsi="Symbol" w:hint="default"/>
      </w:rPr>
    </w:lvl>
    <w:lvl w:ilvl="7" w:tplc="04100019" w:tentative="1">
      <w:start w:val="1"/>
      <w:numFmt w:val="bullet"/>
      <w:lvlText w:val="o"/>
      <w:lvlJc w:val="left"/>
      <w:pPr>
        <w:tabs>
          <w:tab w:val="num" w:pos="8076"/>
        </w:tabs>
        <w:ind w:left="8076" w:hanging="360"/>
      </w:pPr>
      <w:rPr>
        <w:rFonts w:ascii="Courier New" w:hAnsi="Courier New" w:cs="Courier New" w:hint="default"/>
      </w:rPr>
    </w:lvl>
    <w:lvl w:ilvl="8" w:tplc="0410001B" w:tentative="1">
      <w:start w:val="1"/>
      <w:numFmt w:val="bullet"/>
      <w:lvlText w:val=""/>
      <w:lvlJc w:val="left"/>
      <w:pPr>
        <w:tabs>
          <w:tab w:val="num" w:pos="8796"/>
        </w:tabs>
        <w:ind w:left="8796" w:hanging="360"/>
      </w:pPr>
      <w:rPr>
        <w:rFonts w:ascii="Wingdings" w:hAnsi="Wingdings" w:hint="default"/>
      </w:rPr>
    </w:lvl>
  </w:abstractNum>
  <w:abstractNum w:abstractNumId="41" w15:restartNumberingAfterBreak="0">
    <w:nsid w:val="5768721C"/>
    <w:multiLevelType w:val="multilevel"/>
    <w:tmpl w:val="E5242586"/>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5A734245"/>
    <w:multiLevelType w:val="hybridMultilevel"/>
    <w:tmpl w:val="2814D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C586F70"/>
    <w:multiLevelType w:val="hybridMultilevel"/>
    <w:tmpl w:val="671E5A76"/>
    <w:lvl w:ilvl="0" w:tplc="DB3E8E34">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8140C8"/>
    <w:multiLevelType w:val="multilevel"/>
    <w:tmpl w:val="E87ED8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079448E"/>
    <w:multiLevelType w:val="hybridMultilevel"/>
    <w:tmpl w:val="8CAE71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2CE39D9"/>
    <w:multiLevelType w:val="hybridMultilevel"/>
    <w:tmpl w:val="0BBA5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7FB56DC"/>
    <w:multiLevelType w:val="hybridMultilevel"/>
    <w:tmpl w:val="DEF6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8BB2B22"/>
    <w:multiLevelType w:val="hybridMultilevel"/>
    <w:tmpl w:val="7C4CF2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070625"/>
    <w:multiLevelType w:val="hybridMultilevel"/>
    <w:tmpl w:val="D46A9C46"/>
    <w:lvl w:ilvl="0" w:tplc="9F4A4422">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F752CB4"/>
    <w:multiLevelType w:val="hybridMultilevel"/>
    <w:tmpl w:val="519AE882"/>
    <w:lvl w:ilvl="0" w:tplc="9F4A442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7176F34"/>
    <w:multiLevelType w:val="hybridMultilevel"/>
    <w:tmpl w:val="CE5408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8FA6222"/>
    <w:multiLevelType w:val="hybridMultilevel"/>
    <w:tmpl w:val="F9C0D520"/>
    <w:lvl w:ilvl="0" w:tplc="D4544FBE">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B780131"/>
    <w:multiLevelType w:val="hybridMultilevel"/>
    <w:tmpl w:val="B40499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C8E2F51"/>
    <w:multiLevelType w:val="hybridMultilevel"/>
    <w:tmpl w:val="EA60F2C2"/>
    <w:lvl w:ilvl="0" w:tplc="4DCAD1E0">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5" w15:restartNumberingAfterBreak="0">
    <w:nsid w:val="7E194DB2"/>
    <w:multiLevelType w:val="multilevel"/>
    <w:tmpl w:val="E4148A72"/>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433159154">
    <w:abstractNumId w:val="40"/>
  </w:num>
  <w:num w:numId="2" w16cid:durableId="1833598077">
    <w:abstractNumId w:val="3"/>
  </w:num>
  <w:num w:numId="3" w16cid:durableId="1090279177">
    <w:abstractNumId w:val="4"/>
  </w:num>
  <w:num w:numId="4" w16cid:durableId="1137845249">
    <w:abstractNumId w:val="14"/>
  </w:num>
  <w:num w:numId="5" w16cid:durableId="1488396730">
    <w:abstractNumId w:val="7"/>
  </w:num>
  <w:num w:numId="6" w16cid:durableId="176889292">
    <w:abstractNumId w:val="34"/>
  </w:num>
  <w:num w:numId="7" w16cid:durableId="677315886">
    <w:abstractNumId w:val="53"/>
  </w:num>
  <w:num w:numId="8" w16cid:durableId="1027681114">
    <w:abstractNumId w:val="20"/>
  </w:num>
  <w:num w:numId="9" w16cid:durableId="1194805866">
    <w:abstractNumId w:val="2"/>
  </w:num>
  <w:num w:numId="10" w16cid:durableId="1812669224">
    <w:abstractNumId w:val="23"/>
  </w:num>
  <w:num w:numId="11" w16cid:durableId="95562424">
    <w:abstractNumId w:val="26"/>
  </w:num>
  <w:num w:numId="12" w16cid:durableId="178471819">
    <w:abstractNumId w:val="42"/>
  </w:num>
  <w:num w:numId="13" w16cid:durableId="393823484">
    <w:abstractNumId w:val="28"/>
  </w:num>
  <w:num w:numId="14" w16cid:durableId="1024289108">
    <w:abstractNumId w:val="39"/>
  </w:num>
  <w:num w:numId="15" w16cid:durableId="835074495">
    <w:abstractNumId w:val="6"/>
  </w:num>
  <w:num w:numId="16" w16cid:durableId="1762680279">
    <w:abstractNumId w:val="47"/>
  </w:num>
  <w:num w:numId="17" w16cid:durableId="1945460396">
    <w:abstractNumId w:val="19"/>
  </w:num>
  <w:num w:numId="18" w16cid:durableId="1663923174">
    <w:abstractNumId w:val="51"/>
  </w:num>
  <w:num w:numId="19" w16cid:durableId="605425672">
    <w:abstractNumId w:val="25"/>
  </w:num>
  <w:num w:numId="20" w16cid:durableId="937446382">
    <w:abstractNumId w:val="13"/>
  </w:num>
  <w:num w:numId="21" w16cid:durableId="467208279">
    <w:abstractNumId w:val="1"/>
  </w:num>
  <w:num w:numId="22" w16cid:durableId="1444106067">
    <w:abstractNumId w:val="49"/>
  </w:num>
  <w:num w:numId="23" w16cid:durableId="1692149825">
    <w:abstractNumId w:val="21"/>
  </w:num>
  <w:num w:numId="24" w16cid:durableId="893392446">
    <w:abstractNumId w:val="22"/>
  </w:num>
  <w:num w:numId="25" w16cid:durableId="89158207">
    <w:abstractNumId w:val="45"/>
  </w:num>
  <w:num w:numId="26" w16cid:durableId="629894505">
    <w:abstractNumId w:val="32"/>
  </w:num>
  <w:num w:numId="27" w16cid:durableId="1046561029">
    <w:abstractNumId w:val="50"/>
  </w:num>
  <w:num w:numId="28" w16cid:durableId="865287363">
    <w:abstractNumId w:val="46"/>
  </w:num>
  <w:num w:numId="29" w16cid:durableId="1626039252">
    <w:abstractNumId w:val="9"/>
  </w:num>
  <w:num w:numId="30" w16cid:durableId="678898058">
    <w:abstractNumId w:val="27"/>
  </w:num>
  <w:num w:numId="31" w16cid:durableId="1989624448">
    <w:abstractNumId w:val="48"/>
  </w:num>
  <w:num w:numId="32" w16cid:durableId="1654799796">
    <w:abstractNumId w:val="11"/>
  </w:num>
  <w:num w:numId="33" w16cid:durableId="567619136">
    <w:abstractNumId w:val="33"/>
  </w:num>
  <w:num w:numId="34" w16cid:durableId="1613974327">
    <w:abstractNumId w:val="33"/>
  </w:num>
  <w:num w:numId="35" w16cid:durableId="734549877">
    <w:abstractNumId w:val="33"/>
  </w:num>
  <w:num w:numId="36" w16cid:durableId="157381185">
    <w:abstractNumId w:val="33"/>
  </w:num>
  <w:num w:numId="37" w16cid:durableId="501436855">
    <w:abstractNumId w:val="33"/>
  </w:num>
  <w:num w:numId="38" w16cid:durableId="554437284">
    <w:abstractNumId w:val="33"/>
  </w:num>
  <w:num w:numId="39" w16cid:durableId="1035158926">
    <w:abstractNumId w:val="31"/>
  </w:num>
  <w:num w:numId="40" w16cid:durableId="1469514358">
    <w:abstractNumId w:val="52"/>
  </w:num>
  <w:num w:numId="41" w16cid:durableId="1804231977">
    <w:abstractNumId w:val="33"/>
  </w:num>
  <w:num w:numId="42" w16cid:durableId="890651772">
    <w:abstractNumId w:val="33"/>
  </w:num>
  <w:num w:numId="43" w16cid:durableId="1271160721">
    <w:abstractNumId w:val="33"/>
  </w:num>
  <w:num w:numId="44" w16cid:durableId="769159244">
    <w:abstractNumId w:val="33"/>
  </w:num>
  <w:num w:numId="45" w16cid:durableId="1365011964">
    <w:abstractNumId w:val="33"/>
  </w:num>
  <w:num w:numId="46" w16cid:durableId="271061012">
    <w:abstractNumId w:val="44"/>
  </w:num>
  <w:num w:numId="47" w16cid:durableId="681930437">
    <w:abstractNumId w:val="33"/>
  </w:num>
  <w:num w:numId="48" w16cid:durableId="553392306">
    <w:abstractNumId w:val="8"/>
  </w:num>
  <w:num w:numId="49" w16cid:durableId="646668849">
    <w:abstractNumId w:val="33"/>
  </w:num>
  <w:num w:numId="50" w16cid:durableId="1135684556">
    <w:abstractNumId w:val="33"/>
  </w:num>
  <w:num w:numId="51" w16cid:durableId="1753428149">
    <w:abstractNumId w:val="33"/>
  </w:num>
  <w:num w:numId="52" w16cid:durableId="920674384">
    <w:abstractNumId w:val="33"/>
  </w:num>
  <w:num w:numId="53" w16cid:durableId="470825799">
    <w:abstractNumId w:val="33"/>
  </w:num>
  <w:num w:numId="54" w16cid:durableId="1535844204">
    <w:abstractNumId w:val="33"/>
  </w:num>
  <w:num w:numId="55" w16cid:durableId="1362170100">
    <w:abstractNumId w:val="33"/>
  </w:num>
  <w:num w:numId="56" w16cid:durableId="1695155626">
    <w:abstractNumId w:val="33"/>
  </w:num>
  <w:num w:numId="57" w16cid:durableId="185681832">
    <w:abstractNumId w:val="33"/>
  </w:num>
  <w:num w:numId="58" w16cid:durableId="339236277">
    <w:abstractNumId w:val="33"/>
  </w:num>
  <w:num w:numId="59" w16cid:durableId="1128475244">
    <w:abstractNumId w:val="33"/>
  </w:num>
  <w:num w:numId="60" w16cid:durableId="1306622714">
    <w:abstractNumId w:val="33"/>
  </w:num>
  <w:num w:numId="61" w16cid:durableId="2087533491">
    <w:abstractNumId w:val="33"/>
  </w:num>
  <w:num w:numId="62" w16cid:durableId="54856938">
    <w:abstractNumId w:val="33"/>
  </w:num>
  <w:num w:numId="63" w16cid:durableId="1007369359">
    <w:abstractNumId w:val="24"/>
  </w:num>
  <w:num w:numId="64" w16cid:durableId="315034414">
    <w:abstractNumId w:val="55"/>
  </w:num>
  <w:num w:numId="65" w16cid:durableId="1787892299">
    <w:abstractNumId w:val="55"/>
  </w:num>
  <w:num w:numId="66" w16cid:durableId="1098672577">
    <w:abstractNumId w:val="55"/>
  </w:num>
  <w:num w:numId="67" w16cid:durableId="1488668930">
    <w:abstractNumId w:val="55"/>
  </w:num>
  <w:num w:numId="68" w16cid:durableId="518197020">
    <w:abstractNumId w:val="55"/>
  </w:num>
  <w:num w:numId="69" w16cid:durableId="1051921185">
    <w:abstractNumId w:val="43"/>
  </w:num>
  <w:num w:numId="70" w16cid:durableId="1468622140">
    <w:abstractNumId w:val="15"/>
  </w:num>
  <w:num w:numId="71" w16cid:durableId="2094547661">
    <w:abstractNumId w:val="17"/>
  </w:num>
  <w:num w:numId="72" w16cid:durableId="1985230576">
    <w:abstractNumId w:val="5"/>
  </w:num>
  <w:num w:numId="73" w16cid:durableId="1865172253">
    <w:abstractNumId w:val="55"/>
  </w:num>
  <w:num w:numId="74" w16cid:durableId="696465424">
    <w:abstractNumId w:val="55"/>
  </w:num>
  <w:num w:numId="75" w16cid:durableId="2032995452">
    <w:abstractNumId w:val="29"/>
  </w:num>
  <w:num w:numId="76" w16cid:durableId="1405840017">
    <w:abstractNumId w:val="55"/>
  </w:num>
  <w:num w:numId="77" w16cid:durableId="1851097071">
    <w:abstractNumId w:val="55"/>
  </w:num>
  <w:num w:numId="78" w16cid:durableId="556475975">
    <w:abstractNumId w:val="55"/>
  </w:num>
  <w:num w:numId="79" w16cid:durableId="300309688">
    <w:abstractNumId w:val="55"/>
  </w:num>
  <w:num w:numId="80" w16cid:durableId="1987974948">
    <w:abstractNumId w:val="55"/>
  </w:num>
  <w:num w:numId="81" w16cid:durableId="198574207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2" w16cid:durableId="1911192543">
    <w:abstractNumId w:val="55"/>
  </w:num>
  <w:num w:numId="83" w16cid:durableId="101727646">
    <w:abstractNumId w:val="12"/>
  </w:num>
  <w:num w:numId="84" w16cid:durableId="724985502">
    <w:abstractNumId w:val="55"/>
  </w:num>
  <w:num w:numId="85" w16cid:durableId="455559908">
    <w:abstractNumId w:val="55"/>
  </w:num>
  <w:num w:numId="86" w16cid:durableId="1968967885">
    <w:abstractNumId w:val="10"/>
  </w:num>
  <w:num w:numId="87" w16cid:durableId="254170740">
    <w:abstractNumId w:val="30"/>
  </w:num>
  <w:num w:numId="88" w16cid:durableId="881404244">
    <w:abstractNumId w:val="54"/>
  </w:num>
  <w:num w:numId="89" w16cid:durableId="1893157596">
    <w:abstractNumId w:val="41"/>
  </w:num>
  <w:num w:numId="90" w16cid:durableId="1644582382">
    <w:abstractNumId w:val="38"/>
  </w:num>
  <w:num w:numId="91" w16cid:durableId="1071582444">
    <w:abstractNumId w:val="18"/>
  </w:num>
  <w:num w:numId="92" w16cid:durableId="703948002">
    <w:abstractNumId w:val="16"/>
  </w:num>
  <w:num w:numId="93" w16cid:durableId="1227572354">
    <w:abstractNumId w:val="37"/>
  </w:num>
  <w:num w:numId="94" w16cid:durableId="541676743">
    <w:abstractNumId w:val="36"/>
  </w:num>
  <w:num w:numId="95" w16cid:durableId="1974216661">
    <w:abstractNumId w:val="3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66D"/>
    <w:rsid w:val="00000722"/>
    <w:rsid w:val="0000236A"/>
    <w:rsid w:val="000025D6"/>
    <w:rsid w:val="00002B30"/>
    <w:rsid w:val="00002DB7"/>
    <w:rsid w:val="00003964"/>
    <w:rsid w:val="000039EC"/>
    <w:rsid w:val="00003FFA"/>
    <w:rsid w:val="00004E61"/>
    <w:rsid w:val="00007017"/>
    <w:rsid w:val="00007546"/>
    <w:rsid w:val="0000769F"/>
    <w:rsid w:val="00007E6C"/>
    <w:rsid w:val="00010416"/>
    <w:rsid w:val="00010480"/>
    <w:rsid w:val="00010571"/>
    <w:rsid w:val="00010F69"/>
    <w:rsid w:val="000112CA"/>
    <w:rsid w:val="00011624"/>
    <w:rsid w:val="00011744"/>
    <w:rsid w:val="0001241C"/>
    <w:rsid w:val="00014520"/>
    <w:rsid w:val="00014B37"/>
    <w:rsid w:val="00014F61"/>
    <w:rsid w:val="0001506A"/>
    <w:rsid w:val="0001660A"/>
    <w:rsid w:val="000205AA"/>
    <w:rsid w:val="000208C1"/>
    <w:rsid w:val="000217FB"/>
    <w:rsid w:val="000245AF"/>
    <w:rsid w:val="00024950"/>
    <w:rsid w:val="0002790B"/>
    <w:rsid w:val="000302B3"/>
    <w:rsid w:val="00030AFB"/>
    <w:rsid w:val="000314DA"/>
    <w:rsid w:val="00031E23"/>
    <w:rsid w:val="00032929"/>
    <w:rsid w:val="00032BE8"/>
    <w:rsid w:val="00033C25"/>
    <w:rsid w:val="00037683"/>
    <w:rsid w:val="000406DF"/>
    <w:rsid w:val="00040DAF"/>
    <w:rsid w:val="00042010"/>
    <w:rsid w:val="00042B9F"/>
    <w:rsid w:val="00044CD2"/>
    <w:rsid w:val="000452B5"/>
    <w:rsid w:val="00046467"/>
    <w:rsid w:val="00046797"/>
    <w:rsid w:val="00050381"/>
    <w:rsid w:val="00050497"/>
    <w:rsid w:val="00050975"/>
    <w:rsid w:val="00052609"/>
    <w:rsid w:val="000540C4"/>
    <w:rsid w:val="000542ED"/>
    <w:rsid w:val="0005466B"/>
    <w:rsid w:val="00055F0A"/>
    <w:rsid w:val="00056008"/>
    <w:rsid w:val="000575D5"/>
    <w:rsid w:val="00057DFC"/>
    <w:rsid w:val="000600B4"/>
    <w:rsid w:val="000628C4"/>
    <w:rsid w:val="0006295B"/>
    <w:rsid w:val="00063196"/>
    <w:rsid w:val="000635DA"/>
    <w:rsid w:val="00064CC1"/>
    <w:rsid w:val="00065EE5"/>
    <w:rsid w:val="00067832"/>
    <w:rsid w:val="000701E1"/>
    <w:rsid w:val="00070510"/>
    <w:rsid w:val="00072CBC"/>
    <w:rsid w:val="00072F25"/>
    <w:rsid w:val="00073970"/>
    <w:rsid w:val="00073DAB"/>
    <w:rsid w:val="0007437E"/>
    <w:rsid w:val="000747A3"/>
    <w:rsid w:val="0007490D"/>
    <w:rsid w:val="00074A6A"/>
    <w:rsid w:val="00075B91"/>
    <w:rsid w:val="00075E55"/>
    <w:rsid w:val="0007736B"/>
    <w:rsid w:val="000777FE"/>
    <w:rsid w:val="00081212"/>
    <w:rsid w:val="00081602"/>
    <w:rsid w:val="00082084"/>
    <w:rsid w:val="00082974"/>
    <w:rsid w:val="00082AF4"/>
    <w:rsid w:val="00083C3B"/>
    <w:rsid w:val="0008499B"/>
    <w:rsid w:val="00084D16"/>
    <w:rsid w:val="00084E14"/>
    <w:rsid w:val="00085770"/>
    <w:rsid w:val="000874C3"/>
    <w:rsid w:val="00087B30"/>
    <w:rsid w:val="00090065"/>
    <w:rsid w:val="00090347"/>
    <w:rsid w:val="0009135F"/>
    <w:rsid w:val="000914AD"/>
    <w:rsid w:val="00092243"/>
    <w:rsid w:val="00092862"/>
    <w:rsid w:val="00092DB2"/>
    <w:rsid w:val="00093898"/>
    <w:rsid w:val="0009496E"/>
    <w:rsid w:val="000952AA"/>
    <w:rsid w:val="00095E95"/>
    <w:rsid w:val="00096087"/>
    <w:rsid w:val="00096349"/>
    <w:rsid w:val="000966EA"/>
    <w:rsid w:val="00096824"/>
    <w:rsid w:val="00096BE2"/>
    <w:rsid w:val="0009705B"/>
    <w:rsid w:val="00097624"/>
    <w:rsid w:val="00097E74"/>
    <w:rsid w:val="000A0110"/>
    <w:rsid w:val="000A024E"/>
    <w:rsid w:val="000A2B37"/>
    <w:rsid w:val="000A3422"/>
    <w:rsid w:val="000A3910"/>
    <w:rsid w:val="000A4425"/>
    <w:rsid w:val="000A677A"/>
    <w:rsid w:val="000A74A3"/>
    <w:rsid w:val="000B0C59"/>
    <w:rsid w:val="000B12B3"/>
    <w:rsid w:val="000B1827"/>
    <w:rsid w:val="000B22D7"/>
    <w:rsid w:val="000B279B"/>
    <w:rsid w:val="000B3930"/>
    <w:rsid w:val="000B3CA4"/>
    <w:rsid w:val="000B53EF"/>
    <w:rsid w:val="000B54A1"/>
    <w:rsid w:val="000B5F49"/>
    <w:rsid w:val="000B62D1"/>
    <w:rsid w:val="000B7591"/>
    <w:rsid w:val="000B7B19"/>
    <w:rsid w:val="000B7F8B"/>
    <w:rsid w:val="000C02D5"/>
    <w:rsid w:val="000C16EC"/>
    <w:rsid w:val="000C1789"/>
    <w:rsid w:val="000C18BE"/>
    <w:rsid w:val="000C1A8E"/>
    <w:rsid w:val="000C44C1"/>
    <w:rsid w:val="000C4EA3"/>
    <w:rsid w:val="000C5271"/>
    <w:rsid w:val="000C5522"/>
    <w:rsid w:val="000C57B2"/>
    <w:rsid w:val="000C5A56"/>
    <w:rsid w:val="000C62DC"/>
    <w:rsid w:val="000C6B34"/>
    <w:rsid w:val="000C6E93"/>
    <w:rsid w:val="000C7964"/>
    <w:rsid w:val="000D05D8"/>
    <w:rsid w:val="000D07D1"/>
    <w:rsid w:val="000D2C0B"/>
    <w:rsid w:val="000D35A3"/>
    <w:rsid w:val="000D412F"/>
    <w:rsid w:val="000D5253"/>
    <w:rsid w:val="000D583F"/>
    <w:rsid w:val="000D58CF"/>
    <w:rsid w:val="000D5931"/>
    <w:rsid w:val="000D5FAC"/>
    <w:rsid w:val="000D624D"/>
    <w:rsid w:val="000D6F30"/>
    <w:rsid w:val="000D705E"/>
    <w:rsid w:val="000D71E0"/>
    <w:rsid w:val="000D7814"/>
    <w:rsid w:val="000D7FD9"/>
    <w:rsid w:val="000E09D6"/>
    <w:rsid w:val="000E198D"/>
    <w:rsid w:val="000E2025"/>
    <w:rsid w:val="000E2098"/>
    <w:rsid w:val="000E2BCA"/>
    <w:rsid w:val="000E2F56"/>
    <w:rsid w:val="000E3FF5"/>
    <w:rsid w:val="000E42CA"/>
    <w:rsid w:val="000E5A92"/>
    <w:rsid w:val="000E5BA6"/>
    <w:rsid w:val="000E7B67"/>
    <w:rsid w:val="000E7F84"/>
    <w:rsid w:val="000F0059"/>
    <w:rsid w:val="000F1E1F"/>
    <w:rsid w:val="000F1F91"/>
    <w:rsid w:val="000F3C52"/>
    <w:rsid w:val="000F4046"/>
    <w:rsid w:val="000F47D7"/>
    <w:rsid w:val="000F58B5"/>
    <w:rsid w:val="000F5B08"/>
    <w:rsid w:val="000F799A"/>
    <w:rsid w:val="001013A0"/>
    <w:rsid w:val="00102991"/>
    <w:rsid w:val="00102C25"/>
    <w:rsid w:val="00103C2D"/>
    <w:rsid w:val="0010431B"/>
    <w:rsid w:val="00105016"/>
    <w:rsid w:val="00105161"/>
    <w:rsid w:val="001052A3"/>
    <w:rsid w:val="00105D07"/>
    <w:rsid w:val="00105EE7"/>
    <w:rsid w:val="0010619C"/>
    <w:rsid w:val="001072EA"/>
    <w:rsid w:val="00107B80"/>
    <w:rsid w:val="0011207B"/>
    <w:rsid w:val="00113EAD"/>
    <w:rsid w:val="00114080"/>
    <w:rsid w:val="00114495"/>
    <w:rsid w:val="00114639"/>
    <w:rsid w:val="00115E93"/>
    <w:rsid w:val="001161C9"/>
    <w:rsid w:val="00117691"/>
    <w:rsid w:val="001211E6"/>
    <w:rsid w:val="0012158E"/>
    <w:rsid w:val="001215CA"/>
    <w:rsid w:val="00121F86"/>
    <w:rsid w:val="00123738"/>
    <w:rsid w:val="001239A8"/>
    <w:rsid w:val="00123C74"/>
    <w:rsid w:val="00124107"/>
    <w:rsid w:val="00126D8B"/>
    <w:rsid w:val="00127441"/>
    <w:rsid w:val="001275A1"/>
    <w:rsid w:val="00127DEF"/>
    <w:rsid w:val="001311BE"/>
    <w:rsid w:val="00131434"/>
    <w:rsid w:val="0013165D"/>
    <w:rsid w:val="00131690"/>
    <w:rsid w:val="00131B85"/>
    <w:rsid w:val="00133C5A"/>
    <w:rsid w:val="00133D0B"/>
    <w:rsid w:val="00134A4E"/>
    <w:rsid w:val="00134F1E"/>
    <w:rsid w:val="001358FE"/>
    <w:rsid w:val="001366FC"/>
    <w:rsid w:val="00137018"/>
    <w:rsid w:val="001378B7"/>
    <w:rsid w:val="00140A84"/>
    <w:rsid w:val="00141D71"/>
    <w:rsid w:val="00142147"/>
    <w:rsid w:val="00143389"/>
    <w:rsid w:val="0014340A"/>
    <w:rsid w:val="001439D9"/>
    <w:rsid w:val="00143E71"/>
    <w:rsid w:val="00145EB2"/>
    <w:rsid w:val="00147E6D"/>
    <w:rsid w:val="00150078"/>
    <w:rsid w:val="00150386"/>
    <w:rsid w:val="001505B2"/>
    <w:rsid w:val="001538A0"/>
    <w:rsid w:val="00153A6E"/>
    <w:rsid w:val="0015459B"/>
    <w:rsid w:val="00154D83"/>
    <w:rsid w:val="001571A8"/>
    <w:rsid w:val="00157EFE"/>
    <w:rsid w:val="001603AD"/>
    <w:rsid w:val="00160642"/>
    <w:rsid w:val="001610ED"/>
    <w:rsid w:val="0016122D"/>
    <w:rsid w:val="00162167"/>
    <w:rsid w:val="00162772"/>
    <w:rsid w:val="0016403B"/>
    <w:rsid w:val="00164A9F"/>
    <w:rsid w:val="00165439"/>
    <w:rsid w:val="00165D89"/>
    <w:rsid w:val="00166CC4"/>
    <w:rsid w:val="00166DDF"/>
    <w:rsid w:val="0017076E"/>
    <w:rsid w:val="00170FC3"/>
    <w:rsid w:val="00171459"/>
    <w:rsid w:val="00171D74"/>
    <w:rsid w:val="00172D2E"/>
    <w:rsid w:val="001732BD"/>
    <w:rsid w:val="001734E3"/>
    <w:rsid w:val="001735A9"/>
    <w:rsid w:val="0017377F"/>
    <w:rsid w:val="00173A28"/>
    <w:rsid w:val="00173C13"/>
    <w:rsid w:val="00173C9F"/>
    <w:rsid w:val="00175CF5"/>
    <w:rsid w:val="0017644B"/>
    <w:rsid w:val="00177CFC"/>
    <w:rsid w:val="001807E9"/>
    <w:rsid w:val="00180E4C"/>
    <w:rsid w:val="001823A4"/>
    <w:rsid w:val="001825B6"/>
    <w:rsid w:val="001831D2"/>
    <w:rsid w:val="00184D40"/>
    <w:rsid w:val="00185053"/>
    <w:rsid w:val="0018509F"/>
    <w:rsid w:val="00186F25"/>
    <w:rsid w:val="00186F7B"/>
    <w:rsid w:val="00187853"/>
    <w:rsid w:val="001900AE"/>
    <w:rsid w:val="001923FE"/>
    <w:rsid w:val="001924B5"/>
    <w:rsid w:val="001933CE"/>
    <w:rsid w:val="00193460"/>
    <w:rsid w:val="00193EDC"/>
    <w:rsid w:val="00193F08"/>
    <w:rsid w:val="001947FC"/>
    <w:rsid w:val="00194F25"/>
    <w:rsid w:val="00195C80"/>
    <w:rsid w:val="00195CE6"/>
    <w:rsid w:val="001966E0"/>
    <w:rsid w:val="0019798F"/>
    <w:rsid w:val="001A0402"/>
    <w:rsid w:val="001A04BF"/>
    <w:rsid w:val="001A09B0"/>
    <w:rsid w:val="001A12F6"/>
    <w:rsid w:val="001A15AA"/>
    <w:rsid w:val="001A1C5A"/>
    <w:rsid w:val="001A297F"/>
    <w:rsid w:val="001A3A1C"/>
    <w:rsid w:val="001A4CA1"/>
    <w:rsid w:val="001A5166"/>
    <w:rsid w:val="001A54A7"/>
    <w:rsid w:val="001A5921"/>
    <w:rsid w:val="001A63CE"/>
    <w:rsid w:val="001A687E"/>
    <w:rsid w:val="001A7043"/>
    <w:rsid w:val="001A723A"/>
    <w:rsid w:val="001A771F"/>
    <w:rsid w:val="001B004C"/>
    <w:rsid w:val="001B13BA"/>
    <w:rsid w:val="001B145E"/>
    <w:rsid w:val="001B219C"/>
    <w:rsid w:val="001B22C7"/>
    <w:rsid w:val="001B2613"/>
    <w:rsid w:val="001B3B90"/>
    <w:rsid w:val="001B416B"/>
    <w:rsid w:val="001B461A"/>
    <w:rsid w:val="001B5348"/>
    <w:rsid w:val="001B55F5"/>
    <w:rsid w:val="001B6ED0"/>
    <w:rsid w:val="001B6F37"/>
    <w:rsid w:val="001B792A"/>
    <w:rsid w:val="001B7C53"/>
    <w:rsid w:val="001C03EB"/>
    <w:rsid w:val="001C0421"/>
    <w:rsid w:val="001C053F"/>
    <w:rsid w:val="001C054E"/>
    <w:rsid w:val="001C0CD9"/>
    <w:rsid w:val="001C25A0"/>
    <w:rsid w:val="001C4D97"/>
    <w:rsid w:val="001C507C"/>
    <w:rsid w:val="001C5FB7"/>
    <w:rsid w:val="001C5FF7"/>
    <w:rsid w:val="001C6483"/>
    <w:rsid w:val="001C65D2"/>
    <w:rsid w:val="001C6EA5"/>
    <w:rsid w:val="001C709C"/>
    <w:rsid w:val="001C755C"/>
    <w:rsid w:val="001C778E"/>
    <w:rsid w:val="001C7C13"/>
    <w:rsid w:val="001D1EC8"/>
    <w:rsid w:val="001D25AD"/>
    <w:rsid w:val="001D29C3"/>
    <w:rsid w:val="001D2E5A"/>
    <w:rsid w:val="001D36A6"/>
    <w:rsid w:val="001D3C84"/>
    <w:rsid w:val="001D434B"/>
    <w:rsid w:val="001D4B8A"/>
    <w:rsid w:val="001D4D22"/>
    <w:rsid w:val="001D5ABF"/>
    <w:rsid w:val="001D6141"/>
    <w:rsid w:val="001D6BD4"/>
    <w:rsid w:val="001D7004"/>
    <w:rsid w:val="001D7BBB"/>
    <w:rsid w:val="001D7DA6"/>
    <w:rsid w:val="001E0050"/>
    <w:rsid w:val="001E0553"/>
    <w:rsid w:val="001E060C"/>
    <w:rsid w:val="001E066E"/>
    <w:rsid w:val="001E1495"/>
    <w:rsid w:val="001E149C"/>
    <w:rsid w:val="001E208E"/>
    <w:rsid w:val="001E240C"/>
    <w:rsid w:val="001E289C"/>
    <w:rsid w:val="001E3E56"/>
    <w:rsid w:val="001E4531"/>
    <w:rsid w:val="001E45A7"/>
    <w:rsid w:val="001E4B2D"/>
    <w:rsid w:val="001E5083"/>
    <w:rsid w:val="001E597F"/>
    <w:rsid w:val="001E5FE2"/>
    <w:rsid w:val="001E6219"/>
    <w:rsid w:val="001E73C5"/>
    <w:rsid w:val="001F1FD4"/>
    <w:rsid w:val="001F2056"/>
    <w:rsid w:val="001F3310"/>
    <w:rsid w:val="001F3753"/>
    <w:rsid w:val="001F3BC8"/>
    <w:rsid w:val="001F4ED9"/>
    <w:rsid w:val="001F5130"/>
    <w:rsid w:val="001F68F5"/>
    <w:rsid w:val="001F7D88"/>
    <w:rsid w:val="00200ED4"/>
    <w:rsid w:val="00202AF3"/>
    <w:rsid w:val="00203AF4"/>
    <w:rsid w:val="00205663"/>
    <w:rsid w:val="002074B9"/>
    <w:rsid w:val="002074EC"/>
    <w:rsid w:val="0020788E"/>
    <w:rsid w:val="00210AA5"/>
    <w:rsid w:val="00210C4C"/>
    <w:rsid w:val="00210F17"/>
    <w:rsid w:val="002112D0"/>
    <w:rsid w:val="0021162A"/>
    <w:rsid w:val="00211713"/>
    <w:rsid w:val="00212CF5"/>
    <w:rsid w:val="0021306C"/>
    <w:rsid w:val="00213347"/>
    <w:rsid w:val="00214962"/>
    <w:rsid w:val="002154B2"/>
    <w:rsid w:val="00216304"/>
    <w:rsid w:val="00216487"/>
    <w:rsid w:val="00217458"/>
    <w:rsid w:val="002178CF"/>
    <w:rsid w:val="002207F1"/>
    <w:rsid w:val="00220BF7"/>
    <w:rsid w:val="00221CB8"/>
    <w:rsid w:val="002223A2"/>
    <w:rsid w:val="00222E42"/>
    <w:rsid w:val="00223E9C"/>
    <w:rsid w:val="00224189"/>
    <w:rsid w:val="00224609"/>
    <w:rsid w:val="00224C1A"/>
    <w:rsid w:val="00226DB5"/>
    <w:rsid w:val="00227B9D"/>
    <w:rsid w:val="002305BD"/>
    <w:rsid w:val="00230A3D"/>
    <w:rsid w:val="00231264"/>
    <w:rsid w:val="002320B2"/>
    <w:rsid w:val="00232297"/>
    <w:rsid w:val="0023229B"/>
    <w:rsid w:val="0023305E"/>
    <w:rsid w:val="00233E6A"/>
    <w:rsid w:val="00233FF9"/>
    <w:rsid w:val="00234CBC"/>
    <w:rsid w:val="00235789"/>
    <w:rsid w:val="00235A57"/>
    <w:rsid w:val="0023608B"/>
    <w:rsid w:val="00236C60"/>
    <w:rsid w:val="00237BBB"/>
    <w:rsid w:val="0024149E"/>
    <w:rsid w:val="00245151"/>
    <w:rsid w:val="00245316"/>
    <w:rsid w:val="002454E7"/>
    <w:rsid w:val="00246213"/>
    <w:rsid w:val="00246BB2"/>
    <w:rsid w:val="00246C46"/>
    <w:rsid w:val="00247267"/>
    <w:rsid w:val="00247614"/>
    <w:rsid w:val="00247A49"/>
    <w:rsid w:val="00250803"/>
    <w:rsid w:val="0025097C"/>
    <w:rsid w:val="0025117B"/>
    <w:rsid w:val="00251438"/>
    <w:rsid w:val="002522A3"/>
    <w:rsid w:val="00253381"/>
    <w:rsid w:val="00254271"/>
    <w:rsid w:val="002542BE"/>
    <w:rsid w:val="00254718"/>
    <w:rsid w:val="00254879"/>
    <w:rsid w:val="00256688"/>
    <w:rsid w:val="002568BC"/>
    <w:rsid w:val="00256CF5"/>
    <w:rsid w:val="00261B02"/>
    <w:rsid w:val="00261CA4"/>
    <w:rsid w:val="00263443"/>
    <w:rsid w:val="00263DD4"/>
    <w:rsid w:val="00266EE0"/>
    <w:rsid w:val="00267181"/>
    <w:rsid w:val="002676F5"/>
    <w:rsid w:val="00270ADC"/>
    <w:rsid w:val="00270C2D"/>
    <w:rsid w:val="00270FFA"/>
    <w:rsid w:val="00272691"/>
    <w:rsid w:val="0027523A"/>
    <w:rsid w:val="00276D27"/>
    <w:rsid w:val="0027734A"/>
    <w:rsid w:val="0027740F"/>
    <w:rsid w:val="0028010B"/>
    <w:rsid w:val="0028123C"/>
    <w:rsid w:val="00282074"/>
    <w:rsid w:val="002821AB"/>
    <w:rsid w:val="00282D97"/>
    <w:rsid w:val="00283290"/>
    <w:rsid w:val="002832BC"/>
    <w:rsid w:val="0028523B"/>
    <w:rsid w:val="00286B67"/>
    <w:rsid w:val="00287497"/>
    <w:rsid w:val="00291451"/>
    <w:rsid w:val="0029251E"/>
    <w:rsid w:val="0029325E"/>
    <w:rsid w:val="002A004B"/>
    <w:rsid w:val="002A0B57"/>
    <w:rsid w:val="002A1276"/>
    <w:rsid w:val="002A2264"/>
    <w:rsid w:val="002A2A62"/>
    <w:rsid w:val="002A2D9D"/>
    <w:rsid w:val="002A3DE0"/>
    <w:rsid w:val="002A4540"/>
    <w:rsid w:val="002A5992"/>
    <w:rsid w:val="002A5AAC"/>
    <w:rsid w:val="002A6895"/>
    <w:rsid w:val="002A761A"/>
    <w:rsid w:val="002A79ED"/>
    <w:rsid w:val="002B041B"/>
    <w:rsid w:val="002B0447"/>
    <w:rsid w:val="002B1559"/>
    <w:rsid w:val="002B1EB7"/>
    <w:rsid w:val="002B2329"/>
    <w:rsid w:val="002B2790"/>
    <w:rsid w:val="002B3BA6"/>
    <w:rsid w:val="002B5618"/>
    <w:rsid w:val="002B5BAD"/>
    <w:rsid w:val="002B5EFD"/>
    <w:rsid w:val="002B5F54"/>
    <w:rsid w:val="002C0851"/>
    <w:rsid w:val="002C0B09"/>
    <w:rsid w:val="002C0C93"/>
    <w:rsid w:val="002C0D07"/>
    <w:rsid w:val="002C1F7F"/>
    <w:rsid w:val="002C29F8"/>
    <w:rsid w:val="002C32F0"/>
    <w:rsid w:val="002C35D8"/>
    <w:rsid w:val="002C3CA7"/>
    <w:rsid w:val="002C444E"/>
    <w:rsid w:val="002C5BF9"/>
    <w:rsid w:val="002C6F26"/>
    <w:rsid w:val="002C7411"/>
    <w:rsid w:val="002C78E7"/>
    <w:rsid w:val="002D0350"/>
    <w:rsid w:val="002D12CA"/>
    <w:rsid w:val="002D152F"/>
    <w:rsid w:val="002D241C"/>
    <w:rsid w:val="002D3EED"/>
    <w:rsid w:val="002D49C2"/>
    <w:rsid w:val="002D55EC"/>
    <w:rsid w:val="002D5792"/>
    <w:rsid w:val="002D611B"/>
    <w:rsid w:val="002D6B59"/>
    <w:rsid w:val="002D6CF4"/>
    <w:rsid w:val="002D6DB3"/>
    <w:rsid w:val="002D6FA0"/>
    <w:rsid w:val="002D7EAF"/>
    <w:rsid w:val="002E03A9"/>
    <w:rsid w:val="002E0761"/>
    <w:rsid w:val="002E0C84"/>
    <w:rsid w:val="002E1C97"/>
    <w:rsid w:val="002E6E01"/>
    <w:rsid w:val="002E6EFA"/>
    <w:rsid w:val="002E77B6"/>
    <w:rsid w:val="002E79D3"/>
    <w:rsid w:val="002E7EE9"/>
    <w:rsid w:val="002F1157"/>
    <w:rsid w:val="002F1672"/>
    <w:rsid w:val="002F5808"/>
    <w:rsid w:val="002F5D02"/>
    <w:rsid w:val="002F6332"/>
    <w:rsid w:val="002F7108"/>
    <w:rsid w:val="002F7199"/>
    <w:rsid w:val="002F7817"/>
    <w:rsid w:val="00300364"/>
    <w:rsid w:val="003008C6"/>
    <w:rsid w:val="00303137"/>
    <w:rsid w:val="0030496F"/>
    <w:rsid w:val="00305BE6"/>
    <w:rsid w:val="00310182"/>
    <w:rsid w:val="003104C8"/>
    <w:rsid w:val="00310E41"/>
    <w:rsid w:val="0031112B"/>
    <w:rsid w:val="003121F4"/>
    <w:rsid w:val="003127C7"/>
    <w:rsid w:val="00312F47"/>
    <w:rsid w:val="003130C2"/>
    <w:rsid w:val="003138EB"/>
    <w:rsid w:val="0031488F"/>
    <w:rsid w:val="00314E01"/>
    <w:rsid w:val="00315EBB"/>
    <w:rsid w:val="003165A5"/>
    <w:rsid w:val="00317949"/>
    <w:rsid w:val="00321092"/>
    <w:rsid w:val="00321D02"/>
    <w:rsid w:val="00321EDC"/>
    <w:rsid w:val="00321F22"/>
    <w:rsid w:val="00324382"/>
    <w:rsid w:val="0032458B"/>
    <w:rsid w:val="00326BC6"/>
    <w:rsid w:val="00330D7F"/>
    <w:rsid w:val="00330E47"/>
    <w:rsid w:val="0033108E"/>
    <w:rsid w:val="00331AB8"/>
    <w:rsid w:val="00331C04"/>
    <w:rsid w:val="00332326"/>
    <w:rsid w:val="003328AA"/>
    <w:rsid w:val="0033315F"/>
    <w:rsid w:val="003336F5"/>
    <w:rsid w:val="003378A5"/>
    <w:rsid w:val="003402B7"/>
    <w:rsid w:val="003419A4"/>
    <w:rsid w:val="003419BF"/>
    <w:rsid w:val="00341F27"/>
    <w:rsid w:val="00342744"/>
    <w:rsid w:val="003429ED"/>
    <w:rsid w:val="00343DB6"/>
    <w:rsid w:val="0034455A"/>
    <w:rsid w:val="00344BD0"/>
    <w:rsid w:val="003450E2"/>
    <w:rsid w:val="00346F3B"/>
    <w:rsid w:val="003473CC"/>
    <w:rsid w:val="003476CE"/>
    <w:rsid w:val="00347818"/>
    <w:rsid w:val="00350F21"/>
    <w:rsid w:val="00351CA6"/>
    <w:rsid w:val="00352359"/>
    <w:rsid w:val="003524FC"/>
    <w:rsid w:val="00352852"/>
    <w:rsid w:val="00354869"/>
    <w:rsid w:val="003564EA"/>
    <w:rsid w:val="003569A2"/>
    <w:rsid w:val="00357A17"/>
    <w:rsid w:val="00357BE3"/>
    <w:rsid w:val="0036014F"/>
    <w:rsid w:val="0036048E"/>
    <w:rsid w:val="003604AF"/>
    <w:rsid w:val="00360838"/>
    <w:rsid w:val="003608A4"/>
    <w:rsid w:val="0036154E"/>
    <w:rsid w:val="0036332A"/>
    <w:rsid w:val="00364092"/>
    <w:rsid w:val="003663DD"/>
    <w:rsid w:val="00367633"/>
    <w:rsid w:val="00367D17"/>
    <w:rsid w:val="00371BA1"/>
    <w:rsid w:val="0037369E"/>
    <w:rsid w:val="003740B5"/>
    <w:rsid w:val="00374264"/>
    <w:rsid w:val="0037469D"/>
    <w:rsid w:val="00375C48"/>
    <w:rsid w:val="003805BA"/>
    <w:rsid w:val="00380824"/>
    <w:rsid w:val="00381537"/>
    <w:rsid w:val="0038158D"/>
    <w:rsid w:val="00381816"/>
    <w:rsid w:val="00381A13"/>
    <w:rsid w:val="00381EF0"/>
    <w:rsid w:val="00383158"/>
    <w:rsid w:val="00383C0D"/>
    <w:rsid w:val="00384CA5"/>
    <w:rsid w:val="00385A41"/>
    <w:rsid w:val="00385D98"/>
    <w:rsid w:val="00386D7D"/>
    <w:rsid w:val="00386ED0"/>
    <w:rsid w:val="003875A2"/>
    <w:rsid w:val="00390ABE"/>
    <w:rsid w:val="003931BC"/>
    <w:rsid w:val="003938E5"/>
    <w:rsid w:val="00393EBC"/>
    <w:rsid w:val="00394882"/>
    <w:rsid w:val="00394D81"/>
    <w:rsid w:val="00395680"/>
    <w:rsid w:val="00395786"/>
    <w:rsid w:val="0039600C"/>
    <w:rsid w:val="00396516"/>
    <w:rsid w:val="00396D22"/>
    <w:rsid w:val="003A0E6B"/>
    <w:rsid w:val="003A29E9"/>
    <w:rsid w:val="003A5485"/>
    <w:rsid w:val="003A54BF"/>
    <w:rsid w:val="003A666D"/>
    <w:rsid w:val="003A681C"/>
    <w:rsid w:val="003A699C"/>
    <w:rsid w:val="003A6DCA"/>
    <w:rsid w:val="003A7D79"/>
    <w:rsid w:val="003B0A02"/>
    <w:rsid w:val="003B110B"/>
    <w:rsid w:val="003B5C82"/>
    <w:rsid w:val="003B6A51"/>
    <w:rsid w:val="003B70A4"/>
    <w:rsid w:val="003C06F4"/>
    <w:rsid w:val="003C15C4"/>
    <w:rsid w:val="003C215A"/>
    <w:rsid w:val="003C2765"/>
    <w:rsid w:val="003C2F17"/>
    <w:rsid w:val="003C3617"/>
    <w:rsid w:val="003C391D"/>
    <w:rsid w:val="003C442E"/>
    <w:rsid w:val="003C47C8"/>
    <w:rsid w:val="003C589F"/>
    <w:rsid w:val="003C6E20"/>
    <w:rsid w:val="003D0A0D"/>
    <w:rsid w:val="003D0BA7"/>
    <w:rsid w:val="003D1C0C"/>
    <w:rsid w:val="003D1F7A"/>
    <w:rsid w:val="003D30FC"/>
    <w:rsid w:val="003D3DCD"/>
    <w:rsid w:val="003D43B4"/>
    <w:rsid w:val="003D471A"/>
    <w:rsid w:val="003D4EB3"/>
    <w:rsid w:val="003D5D08"/>
    <w:rsid w:val="003D67DE"/>
    <w:rsid w:val="003D70CF"/>
    <w:rsid w:val="003D736C"/>
    <w:rsid w:val="003E06A3"/>
    <w:rsid w:val="003E0C45"/>
    <w:rsid w:val="003E1467"/>
    <w:rsid w:val="003E2274"/>
    <w:rsid w:val="003E2364"/>
    <w:rsid w:val="003E2451"/>
    <w:rsid w:val="003E24B1"/>
    <w:rsid w:val="003E25D2"/>
    <w:rsid w:val="003E3D02"/>
    <w:rsid w:val="003E4770"/>
    <w:rsid w:val="003E58D6"/>
    <w:rsid w:val="003E5CD7"/>
    <w:rsid w:val="003E7471"/>
    <w:rsid w:val="003E79BD"/>
    <w:rsid w:val="003E79DB"/>
    <w:rsid w:val="003F067E"/>
    <w:rsid w:val="003F07D3"/>
    <w:rsid w:val="003F09F8"/>
    <w:rsid w:val="003F1B3B"/>
    <w:rsid w:val="003F217D"/>
    <w:rsid w:val="003F26A8"/>
    <w:rsid w:val="003F333D"/>
    <w:rsid w:val="003F343F"/>
    <w:rsid w:val="003F42C8"/>
    <w:rsid w:val="003F5B58"/>
    <w:rsid w:val="003F5FEF"/>
    <w:rsid w:val="003F6B26"/>
    <w:rsid w:val="0040148B"/>
    <w:rsid w:val="00401917"/>
    <w:rsid w:val="004022B7"/>
    <w:rsid w:val="004032F1"/>
    <w:rsid w:val="00404721"/>
    <w:rsid w:val="00404D44"/>
    <w:rsid w:val="00404EF0"/>
    <w:rsid w:val="0041021C"/>
    <w:rsid w:val="00411118"/>
    <w:rsid w:val="004118E3"/>
    <w:rsid w:val="00411EF4"/>
    <w:rsid w:val="004125CB"/>
    <w:rsid w:val="00413D21"/>
    <w:rsid w:val="00414C93"/>
    <w:rsid w:val="00415092"/>
    <w:rsid w:val="00415105"/>
    <w:rsid w:val="0041511B"/>
    <w:rsid w:val="00415EA5"/>
    <w:rsid w:val="00416605"/>
    <w:rsid w:val="00416B8E"/>
    <w:rsid w:val="00416C2C"/>
    <w:rsid w:val="00417986"/>
    <w:rsid w:val="00420C40"/>
    <w:rsid w:val="00420F67"/>
    <w:rsid w:val="0042196C"/>
    <w:rsid w:val="00421A51"/>
    <w:rsid w:val="00421AFE"/>
    <w:rsid w:val="004237A5"/>
    <w:rsid w:val="00423CE7"/>
    <w:rsid w:val="00423D23"/>
    <w:rsid w:val="004256F3"/>
    <w:rsid w:val="00426F45"/>
    <w:rsid w:val="004271D0"/>
    <w:rsid w:val="00427585"/>
    <w:rsid w:val="00427F75"/>
    <w:rsid w:val="004305A2"/>
    <w:rsid w:val="00430F63"/>
    <w:rsid w:val="00431951"/>
    <w:rsid w:val="00431BC7"/>
    <w:rsid w:val="00432387"/>
    <w:rsid w:val="00432547"/>
    <w:rsid w:val="00434430"/>
    <w:rsid w:val="00434613"/>
    <w:rsid w:val="0043471A"/>
    <w:rsid w:val="0043483C"/>
    <w:rsid w:val="004355A0"/>
    <w:rsid w:val="00436F23"/>
    <w:rsid w:val="0043735C"/>
    <w:rsid w:val="00437FE8"/>
    <w:rsid w:val="004406D7"/>
    <w:rsid w:val="00442304"/>
    <w:rsid w:val="00442333"/>
    <w:rsid w:val="004426F3"/>
    <w:rsid w:val="00443C05"/>
    <w:rsid w:val="004449B7"/>
    <w:rsid w:val="00444C81"/>
    <w:rsid w:val="0044569F"/>
    <w:rsid w:val="00446387"/>
    <w:rsid w:val="00446BFA"/>
    <w:rsid w:val="00446D0D"/>
    <w:rsid w:val="00447845"/>
    <w:rsid w:val="00447BFA"/>
    <w:rsid w:val="00450EC2"/>
    <w:rsid w:val="00451280"/>
    <w:rsid w:val="00451982"/>
    <w:rsid w:val="00453C9A"/>
    <w:rsid w:val="00454460"/>
    <w:rsid w:val="00455611"/>
    <w:rsid w:val="00455C64"/>
    <w:rsid w:val="00457418"/>
    <w:rsid w:val="004607F0"/>
    <w:rsid w:val="00461660"/>
    <w:rsid w:val="00461E7D"/>
    <w:rsid w:val="00462A77"/>
    <w:rsid w:val="00462ED9"/>
    <w:rsid w:val="00463BFC"/>
    <w:rsid w:val="00464C82"/>
    <w:rsid w:val="00465C55"/>
    <w:rsid w:val="00466355"/>
    <w:rsid w:val="00466CCB"/>
    <w:rsid w:val="0047021C"/>
    <w:rsid w:val="0047103B"/>
    <w:rsid w:val="004713A5"/>
    <w:rsid w:val="00471460"/>
    <w:rsid w:val="004719BF"/>
    <w:rsid w:val="00471C08"/>
    <w:rsid w:val="00471EC2"/>
    <w:rsid w:val="004732A7"/>
    <w:rsid w:val="004769F2"/>
    <w:rsid w:val="00476F9D"/>
    <w:rsid w:val="00477BF3"/>
    <w:rsid w:val="00480173"/>
    <w:rsid w:val="004807F8"/>
    <w:rsid w:val="00481108"/>
    <w:rsid w:val="00481809"/>
    <w:rsid w:val="00481A79"/>
    <w:rsid w:val="004829EA"/>
    <w:rsid w:val="00483DC3"/>
    <w:rsid w:val="004848F4"/>
    <w:rsid w:val="00485042"/>
    <w:rsid w:val="0048532A"/>
    <w:rsid w:val="00486759"/>
    <w:rsid w:val="004876D8"/>
    <w:rsid w:val="0049073E"/>
    <w:rsid w:val="004907FD"/>
    <w:rsid w:val="00491501"/>
    <w:rsid w:val="0049196E"/>
    <w:rsid w:val="004932B8"/>
    <w:rsid w:val="00494165"/>
    <w:rsid w:val="00494233"/>
    <w:rsid w:val="004942FB"/>
    <w:rsid w:val="00494CBB"/>
    <w:rsid w:val="0049568C"/>
    <w:rsid w:val="00497195"/>
    <w:rsid w:val="00497E6B"/>
    <w:rsid w:val="004A0252"/>
    <w:rsid w:val="004A0276"/>
    <w:rsid w:val="004A1D6D"/>
    <w:rsid w:val="004A2C9F"/>
    <w:rsid w:val="004A3FAA"/>
    <w:rsid w:val="004A415E"/>
    <w:rsid w:val="004A41F6"/>
    <w:rsid w:val="004A4323"/>
    <w:rsid w:val="004A4A0D"/>
    <w:rsid w:val="004A52D2"/>
    <w:rsid w:val="004A6577"/>
    <w:rsid w:val="004A73FF"/>
    <w:rsid w:val="004A779F"/>
    <w:rsid w:val="004A7A9D"/>
    <w:rsid w:val="004A7C3C"/>
    <w:rsid w:val="004B063C"/>
    <w:rsid w:val="004B1A39"/>
    <w:rsid w:val="004B1E78"/>
    <w:rsid w:val="004B238D"/>
    <w:rsid w:val="004B325C"/>
    <w:rsid w:val="004B3E5F"/>
    <w:rsid w:val="004B40DE"/>
    <w:rsid w:val="004B484C"/>
    <w:rsid w:val="004B7815"/>
    <w:rsid w:val="004C05F9"/>
    <w:rsid w:val="004C08E2"/>
    <w:rsid w:val="004C097C"/>
    <w:rsid w:val="004C2E6B"/>
    <w:rsid w:val="004C2F0D"/>
    <w:rsid w:val="004C3008"/>
    <w:rsid w:val="004C3A91"/>
    <w:rsid w:val="004C3C44"/>
    <w:rsid w:val="004C3E2D"/>
    <w:rsid w:val="004C4B5C"/>
    <w:rsid w:val="004C541A"/>
    <w:rsid w:val="004C55B1"/>
    <w:rsid w:val="004C5AD1"/>
    <w:rsid w:val="004C6091"/>
    <w:rsid w:val="004D0248"/>
    <w:rsid w:val="004D2475"/>
    <w:rsid w:val="004D33DC"/>
    <w:rsid w:val="004D3F15"/>
    <w:rsid w:val="004D47FE"/>
    <w:rsid w:val="004D48DB"/>
    <w:rsid w:val="004D4AA8"/>
    <w:rsid w:val="004D6FFC"/>
    <w:rsid w:val="004D753F"/>
    <w:rsid w:val="004E00FB"/>
    <w:rsid w:val="004E0863"/>
    <w:rsid w:val="004E0A5C"/>
    <w:rsid w:val="004E29E0"/>
    <w:rsid w:val="004E2E72"/>
    <w:rsid w:val="004E2F31"/>
    <w:rsid w:val="004E3521"/>
    <w:rsid w:val="004E3565"/>
    <w:rsid w:val="004E48E7"/>
    <w:rsid w:val="004E4D4A"/>
    <w:rsid w:val="004E6378"/>
    <w:rsid w:val="004E6726"/>
    <w:rsid w:val="004E6742"/>
    <w:rsid w:val="004E7184"/>
    <w:rsid w:val="004E76F0"/>
    <w:rsid w:val="004E78B6"/>
    <w:rsid w:val="004F01D9"/>
    <w:rsid w:val="004F020B"/>
    <w:rsid w:val="004F08F5"/>
    <w:rsid w:val="004F1076"/>
    <w:rsid w:val="004F10F8"/>
    <w:rsid w:val="004F1F18"/>
    <w:rsid w:val="004F3601"/>
    <w:rsid w:val="004F4C85"/>
    <w:rsid w:val="004F6BC1"/>
    <w:rsid w:val="004F6D5A"/>
    <w:rsid w:val="004F6DB5"/>
    <w:rsid w:val="004F71B6"/>
    <w:rsid w:val="004F774C"/>
    <w:rsid w:val="004F7B15"/>
    <w:rsid w:val="004F7BEF"/>
    <w:rsid w:val="004F7C2F"/>
    <w:rsid w:val="00500165"/>
    <w:rsid w:val="005001B0"/>
    <w:rsid w:val="0050024C"/>
    <w:rsid w:val="00501B22"/>
    <w:rsid w:val="00501D00"/>
    <w:rsid w:val="00502638"/>
    <w:rsid w:val="005034C4"/>
    <w:rsid w:val="005049AE"/>
    <w:rsid w:val="00504BCA"/>
    <w:rsid w:val="00504E78"/>
    <w:rsid w:val="005067E6"/>
    <w:rsid w:val="005069D0"/>
    <w:rsid w:val="0050796B"/>
    <w:rsid w:val="00507C09"/>
    <w:rsid w:val="00507C8B"/>
    <w:rsid w:val="0051050D"/>
    <w:rsid w:val="005106EA"/>
    <w:rsid w:val="00510976"/>
    <w:rsid w:val="00511691"/>
    <w:rsid w:val="00511864"/>
    <w:rsid w:val="00511D25"/>
    <w:rsid w:val="00512211"/>
    <w:rsid w:val="005143A6"/>
    <w:rsid w:val="0051473A"/>
    <w:rsid w:val="0051483A"/>
    <w:rsid w:val="00514B53"/>
    <w:rsid w:val="0051529B"/>
    <w:rsid w:val="00515C8E"/>
    <w:rsid w:val="00516B89"/>
    <w:rsid w:val="00517AD5"/>
    <w:rsid w:val="005203C5"/>
    <w:rsid w:val="00520D23"/>
    <w:rsid w:val="00521171"/>
    <w:rsid w:val="00521525"/>
    <w:rsid w:val="0052193B"/>
    <w:rsid w:val="00521C4A"/>
    <w:rsid w:val="0052468B"/>
    <w:rsid w:val="005250F1"/>
    <w:rsid w:val="00525423"/>
    <w:rsid w:val="005254CB"/>
    <w:rsid w:val="005262ED"/>
    <w:rsid w:val="005264DD"/>
    <w:rsid w:val="005265C3"/>
    <w:rsid w:val="005276EE"/>
    <w:rsid w:val="00530452"/>
    <w:rsid w:val="00530890"/>
    <w:rsid w:val="00530AE2"/>
    <w:rsid w:val="00530D64"/>
    <w:rsid w:val="00530F5F"/>
    <w:rsid w:val="00533039"/>
    <w:rsid w:val="0053410A"/>
    <w:rsid w:val="0053412D"/>
    <w:rsid w:val="00534E73"/>
    <w:rsid w:val="00535F85"/>
    <w:rsid w:val="00536828"/>
    <w:rsid w:val="00537366"/>
    <w:rsid w:val="005378F0"/>
    <w:rsid w:val="00537958"/>
    <w:rsid w:val="00537A72"/>
    <w:rsid w:val="00537B8C"/>
    <w:rsid w:val="00540B51"/>
    <w:rsid w:val="005428AD"/>
    <w:rsid w:val="0054333B"/>
    <w:rsid w:val="005443BE"/>
    <w:rsid w:val="00544CCC"/>
    <w:rsid w:val="005459AF"/>
    <w:rsid w:val="00545E7A"/>
    <w:rsid w:val="00546E21"/>
    <w:rsid w:val="00547E9C"/>
    <w:rsid w:val="00547F2E"/>
    <w:rsid w:val="00550889"/>
    <w:rsid w:val="00550CB4"/>
    <w:rsid w:val="005512FB"/>
    <w:rsid w:val="00551C99"/>
    <w:rsid w:val="00551CAA"/>
    <w:rsid w:val="00551D2D"/>
    <w:rsid w:val="005529D6"/>
    <w:rsid w:val="00553098"/>
    <w:rsid w:val="005530D2"/>
    <w:rsid w:val="005538AF"/>
    <w:rsid w:val="00553C0A"/>
    <w:rsid w:val="005540E9"/>
    <w:rsid w:val="00554376"/>
    <w:rsid w:val="005549F7"/>
    <w:rsid w:val="00554D00"/>
    <w:rsid w:val="0055515F"/>
    <w:rsid w:val="00555B56"/>
    <w:rsid w:val="00556182"/>
    <w:rsid w:val="005561F5"/>
    <w:rsid w:val="005562EE"/>
    <w:rsid w:val="005603EC"/>
    <w:rsid w:val="0056057D"/>
    <w:rsid w:val="00561010"/>
    <w:rsid w:val="0056153E"/>
    <w:rsid w:val="0056429D"/>
    <w:rsid w:val="00564E2A"/>
    <w:rsid w:val="00565756"/>
    <w:rsid w:val="005668FA"/>
    <w:rsid w:val="0056714D"/>
    <w:rsid w:val="00567A49"/>
    <w:rsid w:val="00567FC1"/>
    <w:rsid w:val="00570125"/>
    <w:rsid w:val="00571230"/>
    <w:rsid w:val="00571306"/>
    <w:rsid w:val="00571794"/>
    <w:rsid w:val="00571E74"/>
    <w:rsid w:val="0057348D"/>
    <w:rsid w:val="005734B5"/>
    <w:rsid w:val="0057399E"/>
    <w:rsid w:val="00573E54"/>
    <w:rsid w:val="005740C9"/>
    <w:rsid w:val="00574150"/>
    <w:rsid w:val="00576798"/>
    <w:rsid w:val="00576A02"/>
    <w:rsid w:val="00576FDB"/>
    <w:rsid w:val="00580269"/>
    <w:rsid w:val="0058220D"/>
    <w:rsid w:val="00584B96"/>
    <w:rsid w:val="00584DAD"/>
    <w:rsid w:val="00585BDB"/>
    <w:rsid w:val="00585EC8"/>
    <w:rsid w:val="00586474"/>
    <w:rsid w:val="00586A2B"/>
    <w:rsid w:val="00587BF4"/>
    <w:rsid w:val="005903B7"/>
    <w:rsid w:val="00591124"/>
    <w:rsid w:val="005915FD"/>
    <w:rsid w:val="0059279C"/>
    <w:rsid w:val="0059279E"/>
    <w:rsid w:val="00593924"/>
    <w:rsid w:val="00593AC8"/>
    <w:rsid w:val="0059415C"/>
    <w:rsid w:val="0059421B"/>
    <w:rsid w:val="005943A8"/>
    <w:rsid w:val="00594731"/>
    <w:rsid w:val="00594935"/>
    <w:rsid w:val="00594CEC"/>
    <w:rsid w:val="00596879"/>
    <w:rsid w:val="0059698F"/>
    <w:rsid w:val="005978A5"/>
    <w:rsid w:val="005978F6"/>
    <w:rsid w:val="00597B18"/>
    <w:rsid w:val="005A0554"/>
    <w:rsid w:val="005A0688"/>
    <w:rsid w:val="005A0B33"/>
    <w:rsid w:val="005A288C"/>
    <w:rsid w:val="005A2E44"/>
    <w:rsid w:val="005A433A"/>
    <w:rsid w:val="005A4703"/>
    <w:rsid w:val="005A47C9"/>
    <w:rsid w:val="005A5CF6"/>
    <w:rsid w:val="005A703B"/>
    <w:rsid w:val="005A7D92"/>
    <w:rsid w:val="005A7F83"/>
    <w:rsid w:val="005B1149"/>
    <w:rsid w:val="005B119A"/>
    <w:rsid w:val="005B20C7"/>
    <w:rsid w:val="005B405A"/>
    <w:rsid w:val="005B483F"/>
    <w:rsid w:val="005B6B5D"/>
    <w:rsid w:val="005C043F"/>
    <w:rsid w:val="005C088E"/>
    <w:rsid w:val="005C13A0"/>
    <w:rsid w:val="005C328D"/>
    <w:rsid w:val="005C34EB"/>
    <w:rsid w:val="005C3900"/>
    <w:rsid w:val="005C3BD3"/>
    <w:rsid w:val="005C41E4"/>
    <w:rsid w:val="005C46E1"/>
    <w:rsid w:val="005C4C5F"/>
    <w:rsid w:val="005C4F53"/>
    <w:rsid w:val="005C5D9C"/>
    <w:rsid w:val="005C655E"/>
    <w:rsid w:val="005C688D"/>
    <w:rsid w:val="005C69FF"/>
    <w:rsid w:val="005C700B"/>
    <w:rsid w:val="005C77CC"/>
    <w:rsid w:val="005C7A10"/>
    <w:rsid w:val="005D02EB"/>
    <w:rsid w:val="005D25C2"/>
    <w:rsid w:val="005D2711"/>
    <w:rsid w:val="005D2F5D"/>
    <w:rsid w:val="005D4F9F"/>
    <w:rsid w:val="005D51AF"/>
    <w:rsid w:val="005D64F6"/>
    <w:rsid w:val="005D7AAA"/>
    <w:rsid w:val="005E1705"/>
    <w:rsid w:val="005E2AB0"/>
    <w:rsid w:val="005E490A"/>
    <w:rsid w:val="005E63F0"/>
    <w:rsid w:val="005E6719"/>
    <w:rsid w:val="005E6B72"/>
    <w:rsid w:val="005E7155"/>
    <w:rsid w:val="005E763E"/>
    <w:rsid w:val="005E792A"/>
    <w:rsid w:val="005E7DF5"/>
    <w:rsid w:val="005F0D1A"/>
    <w:rsid w:val="005F0DFE"/>
    <w:rsid w:val="005F14BD"/>
    <w:rsid w:val="005F3042"/>
    <w:rsid w:val="005F4DC4"/>
    <w:rsid w:val="005F58BB"/>
    <w:rsid w:val="005F5F1F"/>
    <w:rsid w:val="005F5F2B"/>
    <w:rsid w:val="005F654F"/>
    <w:rsid w:val="005F6F3F"/>
    <w:rsid w:val="005F70D4"/>
    <w:rsid w:val="005F7A6C"/>
    <w:rsid w:val="00600399"/>
    <w:rsid w:val="00600DDC"/>
    <w:rsid w:val="00600FA0"/>
    <w:rsid w:val="006010F8"/>
    <w:rsid w:val="00601B0C"/>
    <w:rsid w:val="00602429"/>
    <w:rsid w:val="0060252B"/>
    <w:rsid w:val="00602AE8"/>
    <w:rsid w:val="00603432"/>
    <w:rsid w:val="00604341"/>
    <w:rsid w:val="00605421"/>
    <w:rsid w:val="00605B78"/>
    <w:rsid w:val="006064F1"/>
    <w:rsid w:val="006071DE"/>
    <w:rsid w:val="00607782"/>
    <w:rsid w:val="0061068C"/>
    <w:rsid w:val="00610C39"/>
    <w:rsid w:val="00611602"/>
    <w:rsid w:val="006135C1"/>
    <w:rsid w:val="00613B2A"/>
    <w:rsid w:val="00614F77"/>
    <w:rsid w:val="0061567E"/>
    <w:rsid w:val="00615F74"/>
    <w:rsid w:val="00616670"/>
    <w:rsid w:val="00616AA3"/>
    <w:rsid w:val="00616EE8"/>
    <w:rsid w:val="00620A92"/>
    <w:rsid w:val="00620B56"/>
    <w:rsid w:val="00620BFE"/>
    <w:rsid w:val="00621B50"/>
    <w:rsid w:val="00621D27"/>
    <w:rsid w:val="00622608"/>
    <w:rsid w:val="00622C50"/>
    <w:rsid w:val="00622FB3"/>
    <w:rsid w:val="0062397A"/>
    <w:rsid w:val="00623C36"/>
    <w:rsid w:val="00623EF3"/>
    <w:rsid w:val="006266A1"/>
    <w:rsid w:val="00627EBB"/>
    <w:rsid w:val="00630253"/>
    <w:rsid w:val="00630278"/>
    <w:rsid w:val="0063203A"/>
    <w:rsid w:val="0063289C"/>
    <w:rsid w:val="00634623"/>
    <w:rsid w:val="00634BAC"/>
    <w:rsid w:val="00634ED7"/>
    <w:rsid w:val="00635DC8"/>
    <w:rsid w:val="006361DA"/>
    <w:rsid w:val="006364AC"/>
    <w:rsid w:val="00637C02"/>
    <w:rsid w:val="00640523"/>
    <w:rsid w:val="0064070B"/>
    <w:rsid w:val="0064073E"/>
    <w:rsid w:val="00640BBD"/>
    <w:rsid w:val="006413E2"/>
    <w:rsid w:val="00641A26"/>
    <w:rsid w:val="00642200"/>
    <w:rsid w:val="00642B5E"/>
    <w:rsid w:val="0064310B"/>
    <w:rsid w:val="00643741"/>
    <w:rsid w:val="00643AA9"/>
    <w:rsid w:val="00644381"/>
    <w:rsid w:val="0064491A"/>
    <w:rsid w:val="0064514F"/>
    <w:rsid w:val="00646143"/>
    <w:rsid w:val="006465E8"/>
    <w:rsid w:val="006473B7"/>
    <w:rsid w:val="00650557"/>
    <w:rsid w:val="00650737"/>
    <w:rsid w:val="00650ED8"/>
    <w:rsid w:val="00651BF9"/>
    <w:rsid w:val="00651FB6"/>
    <w:rsid w:val="00652303"/>
    <w:rsid w:val="0065236F"/>
    <w:rsid w:val="006524A0"/>
    <w:rsid w:val="00652522"/>
    <w:rsid w:val="006529CD"/>
    <w:rsid w:val="00653757"/>
    <w:rsid w:val="006579DC"/>
    <w:rsid w:val="00660469"/>
    <w:rsid w:val="00660610"/>
    <w:rsid w:val="0066065B"/>
    <w:rsid w:val="006609F2"/>
    <w:rsid w:val="00662DE3"/>
    <w:rsid w:val="00662EDF"/>
    <w:rsid w:val="00663374"/>
    <w:rsid w:val="0066345F"/>
    <w:rsid w:val="00664A73"/>
    <w:rsid w:val="00666809"/>
    <w:rsid w:val="0066726F"/>
    <w:rsid w:val="006676A2"/>
    <w:rsid w:val="00667B31"/>
    <w:rsid w:val="00667CFE"/>
    <w:rsid w:val="006703E6"/>
    <w:rsid w:val="00672810"/>
    <w:rsid w:val="006728F0"/>
    <w:rsid w:val="00672917"/>
    <w:rsid w:val="00672963"/>
    <w:rsid w:val="00672D60"/>
    <w:rsid w:val="006731CE"/>
    <w:rsid w:val="006743F4"/>
    <w:rsid w:val="0067472A"/>
    <w:rsid w:val="006747BE"/>
    <w:rsid w:val="00675E75"/>
    <w:rsid w:val="006761BF"/>
    <w:rsid w:val="00676287"/>
    <w:rsid w:val="00676BEB"/>
    <w:rsid w:val="0067718E"/>
    <w:rsid w:val="00677A4E"/>
    <w:rsid w:val="00677F76"/>
    <w:rsid w:val="006800A6"/>
    <w:rsid w:val="00681A62"/>
    <w:rsid w:val="0068334F"/>
    <w:rsid w:val="006835F5"/>
    <w:rsid w:val="00683CF3"/>
    <w:rsid w:val="006850E7"/>
    <w:rsid w:val="00686195"/>
    <w:rsid w:val="0068645E"/>
    <w:rsid w:val="00687065"/>
    <w:rsid w:val="00687255"/>
    <w:rsid w:val="0068750C"/>
    <w:rsid w:val="0068763A"/>
    <w:rsid w:val="00692BDB"/>
    <w:rsid w:val="00692BF9"/>
    <w:rsid w:val="00693A28"/>
    <w:rsid w:val="006941EA"/>
    <w:rsid w:val="0069463C"/>
    <w:rsid w:val="00694D09"/>
    <w:rsid w:val="00694F15"/>
    <w:rsid w:val="006951A4"/>
    <w:rsid w:val="00695774"/>
    <w:rsid w:val="00695FF9"/>
    <w:rsid w:val="00696DD0"/>
    <w:rsid w:val="00696EC8"/>
    <w:rsid w:val="00697314"/>
    <w:rsid w:val="00697FE0"/>
    <w:rsid w:val="006A081F"/>
    <w:rsid w:val="006A08D4"/>
    <w:rsid w:val="006A1CA5"/>
    <w:rsid w:val="006A22E4"/>
    <w:rsid w:val="006A25A1"/>
    <w:rsid w:val="006A2AA6"/>
    <w:rsid w:val="006A351D"/>
    <w:rsid w:val="006A3CBB"/>
    <w:rsid w:val="006A42BB"/>
    <w:rsid w:val="006A4F77"/>
    <w:rsid w:val="006A56A9"/>
    <w:rsid w:val="006A5F22"/>
    <w:rsid w:val="006A7012"/>
    <w:rsid w:val="006A7CDB"/>
    <w:rsid w:val="006A7E82"/>
    <w:rsid w:val="006B2331"/>
    <w:rsid w:val="006B23C8"/>
    <w:rsid w:val="006B32B9"/>
    <w:rsid w:val="006B4CD7"/>
    <w:rsid w:val="006B648F"/>
    <w:rsid w:val="006B6AB3"/>
    <w:rsid w:val="006C0BCE"/>
    <w:rsid w:val="006C0BDA"/>
    <w:rsid w:val="006C1407"/>
    <w:rsid w:val="006C186B"/>
    <w:rsid w:val="006C1DFA"/>
    <w:rsid w:val="006C2780"/>
    <w:rsid w:val="006C3337"/>
    <w:rsid w:val="006C34CC"/>
    <w:rsid w:val="006C390E"/>
    <w:rsid w:val="006C5649"/>
    <w:rsid w:val="006C61C5"/>
    <w:rsid w:val="006C6E48"/>
    <w:rsid w:val="006C7442"/>
    <w:rsid w:val="006C7A95"/>
    <w:rsid w:val="006C7BF8"/>
    <w:rsid w:val="006C7DA6"/>
    <w:rsid w:val="006D119F"/>
    <w:rsid w:val="006D11EE"/>
    <w:rsid w:val="006D1E85"/>
    <w:rsid w:val="006D225E"/>
    <w:rsid w:val="006D2330"/>
    <w:rsid w:val="006D2F6C"/>
    <w:rsid w:val="006D3771"/>
    <w:rsid w:val="006D44A2"/>
    <w:rsid w:val="006D4D76"/>
    <w:rsid w:val="006D572F"/>
    <w:rsid w:val="006D58CC"/>
    <w:rsid w:val="006D5CAA"/>
    <w:rsid w:val="006D61F8"/>
    <w:rsid w:val="006D62F0"/>
    <w:rsid w:val="006D7892"/>
    <w:rsid w:val="006D78E2"/>
    <w:rsid w:val="006D7CC6"/>
    <w:rsid w:val="006E0333"/>
    <w:rsid w:val="006E0398"/>
    <w:rsid w:val="006E212D"/>
    <w:rsid w:val="006E25FD"/>
    <w:rsid w:val="006E3596"/>
    <w:rsid w:val="006E38F2"/>
    <w:rsid w:val="006E45B1"/>
    <w:rsid w:val="006E4798"/>
    <w:rsid w:val="006E4867"/>
    <w:rsid w:val="006E4D56"/>
    <w:rsid w:val="006E6EFA"/>
    <w:rsid w:val="006E790F"/>
    <w:rsid w:val="006F0707"/>
    <w:rsid w:val="006F1B33"/>
    <w:rsid w:val="006F1C67"/>
    <w:rsid w:val="006F380C"/>
    <w:rsid w:val="006F3C2B"/>
    <w:rsid w:val="006F7B52"/>
    <w:rsid w:val="00701823"/>
    <w:rsid w:val="00702073"/>
    <w:rsid w:val="00702413"/>
    <w:rsid w:val="0070308B"/>
    <w:rsid w:val="00704D62"/>
    <w:rsid w:val="007058C3"/>
    <w:rsid w:val="00705A47"/>
    <w:rsid w:val="00707D29"/>
    <w:rsid w:val="0071040E"/>
    <w:rsid w:val="00710F78"/>
    <w:rsid w:val="007135D7"/>
    <w:rsid w:val="00714C13"/>
    <w:rsid w:val="00714DB2"/>
    <w:rsid w:val="00715FAA"/>
    <w:rsid w:val="00716069"/>
    <w:rsid w:val="007173B1"/>
    <w:rsid w:val="00717EE0"/>
    <w:rsid w:val="007204F7"/>
    <w:rsid w:val="007206A8"/>
    <w:rsid w:val="00720B6F"/>
    <w:rsid w:val="007212E0"/>
    <w:rsid w:val="0072142F"/>
    <w:rsid w:val="0072276D"/>
    <w:rsid w:val="007227E3"/>
    <w:rsid w:val="00722AEB"/>
    <w:rsid w:val="00722B7B"/>
    <w:rsid w:val="007246F1"/>
    <w:rsid w:val="007248BC"/>
    <w:rsid w:val="00724AAC"/>
    <w:rsid w:val="00724B19"/>
    <w:rsid w:val="00725FB2"/>
    <w:rsid w:val="00727254"/>
    <w:rsid w:val="00727938"/>
    <w:rsid w:val="007313BB"/>
    <w:rsid w:val="0073255D"/>
    <w:rsid w:val="00732BC9"/>
    <w:rsid w:val="007343F9"/>
    <w:rsid w:val="00734953"/>
    <w:rsid w:val="00735818"/>
    <w:rsid w:val="00741F88"/>
    <w:rsid w:val="007423E4"/>
    <w:rsid w:val="007427AE"/>
    <w:rsid w:val="00742F32"/>
    <w:rsid w:val="007439EE"/>
    <w:rsid w:val="0074445A"/>
    <w:rsid w:val="007445E8"/>
    <w:rsid w:val="00745FC3"/>
    <w:rsid w:val="00747663"/>
    <w:rsid w:val="00747BA2"/>
    <w:rsid w:val="00747BE1"/>
    <w:rsid w:val="00747F3C"/>
    <w:rsid w:val="007502B5"/>
    <w:rsid w:val="00751B7D"/>
    <w:rsid w:val="00751BF6"/>
    <w:rsid w:val="0075312D"/>
    <w:rsid w:val="00753730"/>
    <w:rsid w:val="00754361"/>
    <w:rsid w:val="0075459A"/>
    <w:rsid w:val="007551D4"/>
    <w:rsid w:val="00755FEB"/>
    <w:rsid w:val="00757283"/>
    <w:rsid w:val="007608F3"/>
    <w:rsid w:val="00760A6E"/>
    <w:rsid w:val="0076196D"/>
    <w:rsid w:val="00762539"/>
    <w:rsid w:val="00762AF2"/>
    <w:rsid w:val="007634F1"/>
    <w:rsid w:val="007636EB"/>
    <w:rsid w:val="00763E3F"/>
    <w:rsid w:val="00764050"/>
    <w:rsid w:val="007653AD"/>
    <w:rsid w:val="00765951"/>
    <w:rsid w:val="00766EC9"/>
    <w:rsid w:val="00770E05"/>
    <w:rsid w:val="00771762"/>
    <w:rsid w:val="007723C1"/>
    <w:rsid w:val="007730F9"/>
    <w:rsid w:val="00774FE9"/>
    <w:rsid w:val="0077506B"/>
    <w:rsid w:val="007756D4"/>
    <w:rsid w:val="0077678A"/>
    <w:rsid w:val="007769DE"/>
    <w:rsid w:val="007772C7"/>
    <w:rsid w:val="0077736F"/>
    <w:rsid w:val="007775E5"/>
    <w:rsid w:val="00780319"/>
    <w:rsid w:val="00780735"/>
    <w:rsid w:val="00780D5E"/>
    <w:rsid w:val="00780EDC"/>
    <w:rsid w:val="0078157A"/>
    <w:rsid w:val="0078165A"/>
    <w:rsid w:val="00781798"/>
    <w:rsid w:val="0078191C"/>
    <w:rsid w:val="0078193E"/>
    <w:rsid w:val="00786578"/>
    <w:rsid w:val="007900F2"/>
    <w:rsid w:val="00790A8E"/>
    <w:rsid w:val="00790D43"/>
    <w:rsid w:val="00791159"/>
    <w:rsid w:val="00791A52"/>
    <w:rsid w:val="007924F9"/>
    <w:rsid w:val="0079276C"/>
    <w:rsid w:val="00792A58"/>
    <w:rsid w:val="00793FF6"/>
    <w:rsid w:val="00794353"/>
    <w:rsid w:val="0079509E"/>
    <w:rsid w:val="007956D5"/>
    <w:rsid w:val="00795B45"/>
    <w:rsid w:val="007964D2"/>
    <w:rsid w:val="007966EC"/>
    <w:rsid w:val="00796E16"/>
    <w:rsid w:val="007A367C"/>
    <w:rsid w:val="007A3E83"/>
    <w:rsid w:val="007A474C"/>
    <w:rsid w:val="007A4A51"/>
    <w:rsid w:val="007A57FD"/>
    <w:rsid w:val="007A62FA"/>
    <w:rsid w:val="007A6A90"/>
    <w:rsid w:val="007B1635"/>
    <w:rsid w:val="007B1B42"/>
    <w:rsid w:val="007B3C8B"/>
    <w:rsid w:val="007B4479"/>
    <w:rsid w:val="007B477C"/>
    <w:rsid w:val="007B49A5"/>
    <w:rsid w:val="007B4CF2"/>
    <w:rsid w:val="007B5112"/>
    <w:rsid w:val="007B5DEC"/>
    <w:rsid w:val="007B600D"/>
    <w:rsid w:val="007B7F3D"/>
    <w:rsid w:val="007C03B9"/>
    <w:rsid w:val="007C060F"/>
    <w:rsid w:val="007C1E67"/>
    <w:rsid w:val="007C3402"/>
    <w:rsid w:val="007C347B"/>
    <w:rsid w:val="007C4EC0"/>
    <w:rsid w:val="007C555C"/>
    <w:rsid w:val="007C57B9"/>
    <w:rsid w:val="007C6DCE"/>
    <w:rsid w:val="007C6E7F"/>
    <w:rsid w:val="007C721D"/>
    <w:rsid w:val="007C7317"/>
    <w:rsid w:val="007C779B"/>
    <w:rsid w:val="007D0360"/>
    <w:rsid w:val="007D14A9"/>
    <w:rsid w:val="007D16AA"/>
    <w:rsid w:val="007D17D6"/>
    <w:rsid w:val="007D1F87"/>
    <w:rsid w:val="007D2BE1"/>
    <w:rsid w:val="007D3115"/>
    <w:rsid w:val="007D32A7"/>
    <w:rsid w:val="007D4CA6"/>
    <w:rsid w:val="007D4CE2"/>
    <w:rsid w:val="007D4FC6"/>
    <w:rsid w:val="007D5185"/>
    <w:rsid w:val="007D5378"/>
    <w:rsid w:val="007D59D6"/>
    <w:rsid w:val="007D66DB"/>
    <w:rsid w:val="007D6DA9"/>
    <w:rsid w:val="007D7181"/>
    <w:rsid w:val="007D737E"/>
    <w:rsid w:val="007D75F6"/>
    <w:rsid w:val="007D7EB5"/>
    <w:rsid w:val="007E04D2"/>
    <w:rsid w:val="007E05E5"/>
    <w:rsid w:val="007E260E"/>
    <w:rsid w:val="007E2D05"/>
    <w:rsid w:val="007E3478"/>
    <w:rsid w:val="007E3521"/>
    <w:rsid w:val="007E411C"/>
    <w:rsid w:val="007E4E86"/>
    <w:rsid w:val="007E55CA"/>
    <w:rsid w:val="007E57BE"/>
    <w:rsid w:val="007E6814"/>
    <w:rsid w:val="007E6C33"/>
    <w:rsid w:val="007E7049"/>
    <w:rsid w:val="007F03F6"/>
    <w:rsid w:val="007F1252"/>
    <w:rsid w:val="007F12DF"/>
    <w:rsid w:val="007F196F"/>
    <w:rsid w:val="007F1B2D"/>
    <w:rsid w:val="007F24BD"/>
    <w:rsid w:val="007F25F1"/>
    <w:rsid w:val="007F28AC"/>
    <w:rsid w:val="007F2C83"/>
    <w:rsid w:val="007F2E3F"/>
    <w:rsid w:val="007F318A"/>
    <w:rsid w:val="007F3C77"/>
    <w:rsid w:val="007F4B3C"/>
    <w:rsid w:val="007F4BFD"/>
    <w:rsid w:val="007F4F49"/>
    <w:rsid w:val="007F589E"/>
    <w:rsid w:val="007F59B0"/>
    <w:rsid w:val="007F5B81"/>
    <w:rsid w:val="007F5C1A"/>
    <w:rsid w:val="007F6028"/>
    <w:rsid w:val="007F689E"/>
    <w:rsid w:val="007F78CF"/>
    <w:rsid w:val="0080102D"/>
    <w:rsid w:val="00801328"/>
    <w:rsid w:val="00802AF1"/>
    <w:rsid w:val="00802DFF"/>
    <w:rsid w:val="00803770"/>
    <w:rsid w:val="00804244"/>
    <w:rsid w:val="008049C5"/>
    <w:rsid w:val="00805AE5"/>
    <w:rsid w:val="008060BB"/>
    <w:rsid w:val="008067B9"/>
    <w:rsid w:val="00807B26"/>
    <w:rsid w:val="00807BA1"/>
    <w:rsid w:val="00807D0B"/>
    <w:rsid w:val="00810F6F"/>
    <w:rsid w:val="00810FD2"/>
    <w:rsid w:val="008136C8"/>
    <w:rsid w:val="00813D75"/>
    <w:rsid w:val="008148CF"/>
    <w:rsid w:val="00815F47"/>
    <w:rsid w:val="00817CAF"/>
    <w:rsid w:val="008204BF"/>
    <w:rsid w:val="00820B03"/>
    <w:rsid w:val="00820B43"/>
    <w:rsid w:val="008218AE"/>
    <w:rsid w:val="00821E37"/>
    <w:rsid w:val="00822039"/>
    <w:rsid w:val="008225A1"/>
    <w:rsid w:val="00822E71"/>
    <w:rsid w:val="0082438F"/>
    <w:rsid w:val="008256B0"/>
    <w:rsid w:val="00825A61"/>
    <w:rsid w:val="00826DE8"/>
    <w:rsid w:val="008271D9"/>
    <w:rsid w:val="00827FE2"/>
    <w:rsid w:val="008304D8"/>
    <w:rsid w:val="0083121C"/>
    <w:rsid w:val="00831D0D"/>
    <w:rsid w:val="00831F6C"/>
    <w:rsid w:val="00832194"/>
    <w:rsid w:val="00832BCB"/>
    <w:rsid w:val="008339D6"/>
    <w:rsid w:val="00833DFE"/>
    <w:rsid w:val="00834204"/>
    <w:rsid w:val="008343BE"/>
    <w:rsid w:val="00834B51"/>
    <w:rsid w:val="00835B93"/>
    <w:rsid w:val="00836D27"/>
    <w:rsid w:val="00841173"/>
    <w:rsid w:val="00841386"/>
    <w:rsid w:val="0084138F"/>
    <w:rsid w:val="00841939"/>
    <w:rsid w:val="008423CE"/>
    <w:rsid w:val="008426FD"/>
    <w:rsid w:val="00846720"/>
    <w:rsid w:val="008473DD"/>
    <w:rsid w:val="0084770C"/>
    <w:rsid w:val="00847E37"/>
    <w:rsid w:val="0085067F"/>
    <w:rsid w:val="00850B4B"/>
    <w:rsid w:val="00851082"/>
    <w:rsid w:val="0085148E"/>
    <w:rsid w:val="00851768"/>
    <w:rsid w:val="008521F1"/>
    <w:rsid w:val="00852E02"/>
    <w:rsid w:val="0085380C"/>
    <w:rsid w:val="00853D4A"/>
    <w:rsid w:val="0085406B"/>
    <w:rsid w:val="008540A7"/>
    <w:rsid w:val="008540B0"/>
    <w:rsid w:val="0085485E"/>
    <w:rsid w:val="00854CFC"/>
    <w:rsid w:val="00854EAB"/>
    <w:rsid w:val="00854FF6"/>
    <w:rsid w:val="0085508B"/>
    <w:rsid w:val="008563A2"/>
    <w:rsid w:val="00856793"/>
    <w:rsid w:val="00856E08"/>
    <w:rsid w:val="008570D5"/>
    <w:rsid w:val="00857394"/>
    <w:rsid w:val="0086026B"/>
    <w:rsid w:val="008610D0"/>
    <w:rsid w:val="0086377C"/>
    <w:rsid w:val="00863B92"/>
    <w:rsid w:val="00864F7B"/>
    <w:rsid w:val="008651C6"/>
    <w:rsid w:val="00865BB5"/>
    <w:rsid w:val="00865F2C"/>
    <w:rsid w:val="0086609A"/>
    <w:rsid w:val="0086646F"/>
    <w:rsid w:val="0086703B"/>
    <w:rsid w:val="00867948"/>
    <w:rsid w:val="00871074"/>
    <w:rsid w:val="008713ED"/>
    <w:rsid w:val="00871917"/>
    <w:rsid w:val="008749CF"/>
    <w:rsid w:val="008755D7"/>
    <w:rsid w:val="008759C7"/>
    <w:rsid w:val="008767C1"/>
    <w:rsid w:val="00876E0C"/>
    <w:rsid w:val="00880DF5"/>
    <w:rsid w:val="00881763"/>
    <w:rsid w:val="008819AC"/>
    <w:rsid w:val="00881EE1"/>
    <w:rsid w:val="008836C7"/>
    <w:rsid w:val="008837AE"/>
    <w:rsid w:val="00883C10"/>
    <w:rsid w:val="00884023"/>
    <w:rsid w:val="008846B4"/>
    <w:rsid w:val="00884858"/>
    <w:rsid w:val="00884FBF"/>
    <w:rsid w:val="008856FD"/>
    <w:rsid w:val="00885756"/>
    <w:rsid w:val="008876E9"/>
    <w:rsid w:val="008879E1"/>
    <w:rsid w:val="00887CC2"/>
    <w:rsid w:val="00891816"/>
    <w:rsid w:val="008920EC"/>
    <w:rsid w:val="0089274C"/>
    <w:rsid w:val="0089373B"/>
    <w:rsid w:val="00893BD0"/>
    <w:rsid w:val="00893C85"/>
    <w:rsid w:val="008942DA"/>
    <w:rsid w:val="00895DF5"/>
    <w:rsid w:val="00896FD5"/>
    <w:rsid w:val="00896FEB"/>
    <w:rsid w:val="00897376"/>
    <w:rsid w:val="00897674"/>
    <w:rsid w:val="0089788A"/>
    <w:rsid w:val="00897D72"/>
    <w:rsid w:val="00897D9A"/>
    <w:rsid w:val="008A05A6"/>
    <w:rsid w:val="008A178A"/>
    <w:rsid w:val="008A196D"/>
    <w:rsid w:val="008A1CC5"/>
    <w:rsid w:val="008A2C75"/>
    <w:rsid w:val="008A330A"/>
    <w:rsid w:val="008A3ECC"/>
    <w:rsid w:val="008A4143"/>
    <w:rsid w:val="008A417E"/>
    <w:rsid w:val="008A41B2"/>
    <w:rsid w:val="008A4290"/>
    <w:rsid w:val="008A4E2C"/>
    <w:rsid w:val="008A50BE"/>
    <w:rsid w:val="008A71E7"/>
    <w:rsid w:val="008A743A"/>
    <w:rsid w:val="008A75D0"/>
    <w:rsid w:val="008A765A"/>
    <w:rsid w:val="008A7A93"/>
    <w:rsid w:val="008B0791"/>
    <w:rsid w:val="008B0F0E"/>
    <w:rsid w:val="008B1CAB"/>
    <w:rsid w:val="008B3A7A"/>
    <w:rsid w:val="008B44EA"/>
    <w:rsid w:val="008B4ECE"/>
    <w:rsid w:val="008B6890"/>
    <w:rsid w:val="008B6AFC"/>
    <w:rsid w:val="008B7B1B"/>
    <w:rsid w:val="008B7E40"/>
    <w:rsid w:val="008C097D"/>
    <w:rsid w:val="008C0F08"/>
    <w:rsid w:val="008C179C"/>
    <w:rsid w:val="008C1D24"/>
    <w:rsid w:val="008C2282"/>
    <w:rsid w:val="008C495C"/>
    <w:rsid w:val="008C4AA0"/>
    <w:rsid w:val="008C4D9D"/>
    <w:rsid w:val="008C4DBD"/>
    <w:rsid w:val="008C502E"/>
    <w:rsid w:val="008C6FC2"/>
    <w:rsid w:val="008C716E"/>
    <w:rsid w:val="008C7A12"/>
    <w:rsid w:val="008D016B"/>
    <w:rsid w:val="008D1982"/>
    <w:rsid w:val="008D3C7E"/>
    <w:rsid w:val="008D4205"/>
    <w:rsid w:val="008D43C6"/>
    <w:rsid w:val="008D4912"/>
    <w:rsid w:val="008D491F"/>
    <w:rsid w:val="008D4978"/>
    <w:rsid w:val="008D4A1C"/>
    <w:rsid w:val="008D4F27"/>
    <w:rsid w:val="008D557E"/>
    <w:rsid w:val="008D712F"/>
    <w:rsid w:val="008D7877"/>
    <w:rsid w:val="008E0050"/>
    <w:rsid w:val="008E100B"/>
    <w:rsid w:val="008E110A"/>
    <w:rsid w:val="008E2807"/>
    <w:rsid w:val="008E2C2D"/>
    <w:rsid w:val="008E3169"/>
    <w:rsid w:val="008E3C6E"/>
    <w:rsid w:val="008E4645"/>
    <w:rsid w:val="008E4E2A"/>
    <w:rsid w:val="008E622F"/>
    <w:rsid w:val="008E6A88"/>
    <w:rsid w:val="008E6D59"/>
    <w:rsid w:val="008E701A"/>
    <w:rsid w:val="008F06CB"/>
    <w:rsid w:val="008F166B"/>
    <w:rsid w:val="008F1E1D"/>
    <w:rsid w:val="008F2CF8"/>
    <w:rsid w:val="008F2D17"/>
    <w:rsid w:val="008F450B"/>
    <w:rsid w:val="008F5299"/>
    <w:rsid w:val="008F5D44"/>
    <w:rsid w:val="008F5E96"/>
    <w:rsid w:val="008F74C4"/>
    <w:rsid w:val="008F7CD4"/>
    <w:rsid w:val="0090123A"/>
    <w:rsid w:val="009012D5"/>
    <w:rsid w:val="009014BE"/>
    <w:rsid w:val="0090272A"/>
    <w:rsid w:val="00904B58"/>
    <w:rsid w:val="00905591"/>
    <w:rsid w:val="00905A58"/>
    <w:rsid w:val="00906D91"/>
    <w:rsid w:val="00907920"/>
    <w:rsid w:val="009116A9"/>
    <w:rsid w:val="00911B66"/>
    <w:rsid w:val="009122EE"/>
    <w:rsid w:val="009125F1"/>
    <w:rsid w:val="0091290A"/>
    <w:rsid w:val="00912B69"/>
    <w:rsid w:val="00913478"/>
    <w:rsid w:val="009134DE"/>
    <w:rsid w:val="00913A29"/>
    <w:rsid w:val="009145A9"/>
    <w:rsid w:val="0091478B"/>
    <w:rsid w:val="0091633F"/>
    <w:rsid w:val="00916CC3"/>
    <w:rsid w:val="00916CE0"/>
    <w:rsid w:val="00916D46"/>
    <w:rsid w:val="00916D54"/>
    <w:rsid w:val="00916E2E"/>
    <w:rsid w:val="0091700D"/>
    <w:rsid w:val="00917050"/>
    <w:rsid w:val="00917064"/>
    <w:rsid w:val="00920032"/>
    <w:rsid w:val="00920174"/>
    <w:rsid w:val="0092023C"/>
    <w:rsid w:val="0092074B"/>
    <w:rsid w:val="00921406"/>
    <w:rsid w:val="0092215C"/>
    <w:rsid w:val="009234BC"/>
    <w:rsid w:val="009237C2"/>
    <w:rsid w:val="0092457B"/>
    <w:rsid w:val="009273BA"/>
    <w:rsid w:val="009274FC"/>
    <w:rsid w:val="009276E3"/>
    <w:rsid w:val="00930953"/>
    <w:rsid w:val="009309CB"/>
    <w:rsid w:val="00931067"/>
    <w:rsid w:val="009310F2"/>
    <w:rsid w:val="00931296"/>
    <w:rsid w:val="00931405"/>
    <w:rsid w:val="00933D02"/>
    <w:rsid w:val="00933F64"/>
    <w:rsid w:val="009343B6"/>
    <w:rsid w:val="00935766"/>
    <w:rsid w:val="00935FDB"/>
    <w:rsid w:val="0093677D"/>
    <w:rsid w:val="00936BE2"/>
    <w:rsid w:val="0093709D"/>
    <w:rsid w:val="009370FA"/>
    <w:rsid w:val="009373E7"/>
    <w:rsid w:val="00937BB0"/>
    <w:rsid w:val="009405F1"/>
    <w:rsid w:val="009416E1"/>
    <w:rsid w:val="009419B5"/>
    <w:rsid w:val="00942F87"/>
    <w:rsid w:val="00943A53"/>
    <w:rsid w:val="00943ADF"/>
    <w:rsid w:val="00943AEF"/>
    <w:rsid w:val="00943F28"/>
    <w:rsid w:val="00944B0F"/>
    <w:rsid w:val="00944E8B"/>
    <w:rsid w:val="009453AF"/>
    <w:rsid w:val="009454DF"/>
    <w:rsid w:val="00946629"/>
    <w:rsid w:val="00946A02"/>
    <w:rsid w:val="00946A34"/>
    <w:rsid w:val="00947F47"/>
    <w:rsid w:val="0095021E"/>
    <w:rsid w:val="009506FA"/>
    <w:rsid w:val="00950896"/>
    <w:rsid w:val="009510E7"/>
    <w:rsid w:val="0095174D"/>
    <w:rsid w:val="00951C9C"/>
    <w:rsid w:val="00952337"/>
    <w:rsid w:val="009539BA"/>
    <w:rsid w:val="00953A08"/>
    <w:rsid w:val="00953BAA"/>
    <w:rsid w:val="0095508E"/>
    <w:rsid w:val="00955CFE"/>
    <w:rsid w:val="009564F7"/>
    <w:rsid w:val="00956E25"/>
    <w:rsid w:val="00960697"/>
    <w:rsid w:val="00960CDC"/>
    <w:rsid w:val="00961F63"/>
    <w:rsid w:val="009633E9"/>
    <w:rsid w:val="00963D5F"/>
    <w:rsid w:val="00964142"/>
    <w:rsid w:val="0096459B"/>
    <w:rsid w:val="00964A69"/>
    <w:rsid w:val="00965410"/>
    <w:rsid w:val="00965C81"/>
    <w:rsid w:val="00965E19"/>
    <w:rsid w:val="00967982"/>
    <w:rsid w:val="00967B6F"/>
    <w:rsid w:val="00967D67"/>
    <w:rsid w:val="009714BE"/>
    <w:rsid w:val="0097259B"/>
    <w:rsid w:val="00973EEE"/>
    <w:rsid w:val="0097419B"/>
    <w:rsid w:val="0097537A"/>
    <w:rsid w:val="009757E7"/>
    <w:rsid w:val="0097605D"/>
    <w:rsid w:val="00976AB7"/>
    <w:rsid w:val="00977A9A"/>
    <w:rsid w:val="00980295"/>
    <w:rsid w:val="0098047B"/>
    <w:rsid w:val="00980FEB"/>
    <w:rsid w:val="009811A9"/>
    <w:rsid w:val="00982389"/>
    <w:rsid w:val="00982B28"/>
    <w:rsid w:val="00982DBC"/>
    <w:rsid w:val="00983B4A"/>
    <w:rsid w:val="00983DC3"/>
    <w:rsid w:val="009846E3"/>
    <w:rsid w:val="00985970"/>
    <w:rsid w:val="00986844"/>
    <w:rsid w:val="00986D14"/>
    <w:rsid w:val="00987129"/>
    <w:rsid w:val="0099002A"/>
    <w:rsid w:val="00990751"/>
    <w:rsid w:val="009907A4"/>
    <w:rsid w:val="00990D05"/>
    <w:rsid w:val="0099107A"/>
    <w:rsid w:val="00991FC7"/>
    <w:rsid w:val="00992A3A"/>
    <w:rsid w:val="00992AA0"/>
    <w:rsid w:val="00992DC8"/>
    <w:rsid w:val="00992FD2"/>
    <w:rsid w:val="0099308E"/>
    <w:rsid w:val="009943C5"/>
    <w:rsid w:val="00994994"/>
    <w:rsid w:val="00995607"/>
    <w:rsid w:val="00997374"/>
    <w:rsid w:val="0099788D"/>
    <w:rsid w:val="0099790E"/>
    <w:rsid w:val="00997CA5"/>
    <w:rsid w:val="00997D31"/>
    <w:rsid w:val="009A044C"/>
    <w:rsid w:val="009A060F"/>
    <w:rsid w:val="009A0C91"/>
    <w:rsid w:val="009A2373"/>
    <w:rsid w:val="009A2651"/>
    <w:rsid w:val="009A2C7F"/>
    <w:rsid w:val="009A3025"/>
    <w:rsid w:val="009A3891"/>
    <w:rsid w:val="009A3DE7"/>
    <w:rsid w:val="009A49A9"/>
    <w:rsid w:val="009A4A00"/>
    <w:rsid w:val="009A5088"/>
    <w:rsid w:val="009A5117"/>
    <w:rsid w:val="009A620A"/>
    <w:rsid w:val="009A7BAC"/>
    <w:rsid w:val="009A7E00"/>
    <w:rsid w:val="009B0087"/>
    <w:rsid w:val="009B23E7"/>
    <w:rsid w:val="009B2D9A"/>
    <w:rsid w:val="009B3194"/>
    <w:rsid w:val="009B3BAD"/>
    <w:rsid w:val="009B42CF"/>
    <w:rsid w:val="009B48CC"/>
    <w:rsid w:val="009B4FF9"/>
    <w:rsid w:val="009B51E9"/>
    <w:rsid w:val="009B739A"/>
    <w:rsid w:val="009C0066"/>
    <w:rsid w:val="009C0AB8"/>
    <w:rsid w:val="009C1A70"/>
    <w:rsid w:val="009C1AAB"/>
    <w:rsid w:val="009C2AF4"/>
    <w:rsid w:val="009C42C5"/>
    <w:rsid w:val="009C43E2"/>
    <w:rsid w:val="009C4548"/>
    <w:rsid w:val="009C5825"/>
    <w:rsid w:val="009C5851"/>
    <w:rsid w:val="009C5E9A"/>
    <w:rsid w:val="009C6731"/>
    <w:rsid w:val="009C6AE9"/>
    <w:rsid w:val="009C6D26"/>
    <w:rsid w:val="009C73C5"/>
    <w:rsid w:val="009C77A7"/>
    <w:rsid w:val="009D03BB"/>
    <w:rsid w:val="009D0B56"/>
    <w:rsid w:val="009D1943"/>
    <w:rsid w:val="009D1DAE"/>
    <w:rsid w:val="009D2773"/>
    <w:rsid w:val="009D293D"/>
    <w:rsid w:val="009D310D"/>
    <w:rsid w:val="009D4EDA"/>
    <w:rsid w:val="009D511B"/>
    <w:rsid w:val="009D5527"/>
    <w:rsid w:val="009D6390"/>
    <w:rsid w:val="009D6C51"/>
    <w:rsid w:val="009E0974"/>
    <w:rsid w:val="009E1F40"/>
    <w:rsid w:val="009E27D6"/>
    <w:rsid w:val="009E2BC6"/>
    <w:rsid w:val="009E363A"/>
    <w:rsid w:val="009E3DC3"/>
    <w:rsid w:val="009E4A01"/>
    <w:rsid w:val="009E641E"/>
    <w:rsid w:val="009E7683"/>
    <w:rsid w:val="009E7736"/>
    <w:rsid w:val="009E79B1"/>
    <w:rsid w:val="009F14AE"/>
    <w:rsid w:val="009F16CF"/>
    <w:rsid w:val="009F17FE"/>
    <w:rsid w:val="009F2E6E"/>
    <w:rsid w:val="009F327E"/>
    <w:rsid w:val="009F3CF6"/>
    <w:rsid w:val="009F4983"/>
    <w:rsid w:val="009F5017"/>
    <w:rsid w:val="009F5807"/>
    <w:rsid w:val="009F60CA"/>
    <w:rsid w:val="009F713B"/>
    <w:rsid w:val="009F7E5F"/>
    <w:rsid w:val="00A03540"/>
    <w:rsid w:val="00A0369D"/>
    <w:rsid w:val="00A038EE"/>
    <w:rsid w:val="00A03F6A"/>
    <w:rsid w:val="00A05A5F"/>
    <w:rsid w:val="00A05F08"/>
    <w:rsid w:val="00A0671A"/>
    <w:rsid w:val="00A06B93"/>
    <w:rsid w:val="00A072DE"/>
    <w:rsid w:val="00A075E1"/>
    <w:rsid w:val="00A07779"/>
    <w:rsid w:val="00A1059D"/>
    <w:rsid w:val="00A10EF1"/>
    <w:rsid w:val="00A13C0C"/>
    <w:rsid w:val="00A1506C"/>
    <w:rsid w:val="00A15406"/>
    <w:rsid w:val="00A16BB6"/>
    <w:rsid w:val="00A20276"/>
    <w:rsid w:val="00A20C33"/>
    <w:rsid w:val="00A21B8C"/>
    <w:rsid w:val="00A226BF"/>
    <w:rsid w:val="00A23C8D"/>
    <w:rsid w:val="00A23F44"/>
    <w:rsid w:val="00A24253"/>
    <w:rsid w:val="00A2450F"/>
    <w:rsid w:val="00A25167"/>
    <w:rsid w:val="00A25703"/>
    <w:rsid w:val="00A26AC2"/>
    <w:rsid w:val="00A26FC4"/>
    <w:rsid w:val="00A276E3"/>
    <w:rsid w:val="00A300E5"/>
    <w:rsid w:val="00A3046C"/>
    <w:rsid w:val="00A308CB"/>
    <w:rsid w:val="00A311B3"/>
    <w:rsid w:val="00A31C4A"/>
    <w:rsid w:val="00A327CD"/>
    <w:rsid w:val="00A33950"/>
    <w:rsid w:val="00A33D9B"/>
    <w:rsid w:val="00A34B0E"/>
    <w:rsid w:val="00A35735"/>
    <w:rsid w:val="00A35E33"/>
    <w:rsid w:val="00A3643E"/>
    <w:rsid w:val="00A36A1B"/>
    <w:rsid w:val="00A36A81"/>
    <w:rsid w:val="00A4018B"/>
    <w:rsid w:val="00A401BF"/>
    <w:rsid w:val="00A410B8"/>
    <w:rsid w:val="00A4238D"/>
    <w:rsid w:val="00A43B0A"/>
    <w:rsid w:val="00A442F1"/>
    <w:rsid w:val="00A44A98"/>
    <w:rsid w:val="00A45BB9"/>
    <w:rsid w:val="00A50232"/>
    <w:rsid w:val="00A52A92"/>
    <w:rsid w:val="00A55671"/>
    <w:rsid w:val="00A55681"/>
    <w:rsid w:val="00A55C90"/>
    <w:rsid w:val="00A56275"/>
    <w:rsid w:val="00A56D24"/>
    <w:rsid w:val="00A56FDE"/>
    <w:rsid w:val="00A57BE3"/>
    <w:rsid w:val="00A57C29"/>
    <w:rsid w:val="00A57D0E"/>
    <w:rsid w:val="00A57FC3"/>
    <w:rsid w:val="00A60041"/>
    <w:rsid w:val="00A6031C"/>
    <w:rsid w:val="00A62E7A"/>
    <w:rsid w:val="00A63259"/>
    <w:rsid w:val="00A633AD"/>
    <w:rsid w:val="00A64A23"/>
    <w:rsid w:val="00A64ED3"/>
    <w:rsid w:val="00A6568A"/>
    <w:rsid w:val="00A665D9"/>
    <w:rsid w:val="00A6666C"/>
    <w:rsid w:val="00A66F3E"/>
    <w:rsid w:val="00A672FC"/>
    <w:rsid w:val="00A67DF2"/>
    <w:rsid w:val="00A70D0E"/>
    <w:rsid w:val="00A70E80"/>
    <w:rsid w:val="00A72882"/>
    <w:rsid w:val="00A73C21"/>
    <w:rsid w:val="00A73EAE"/>
    <w:rsid w:val="00A75102"/>
    <w:rsid w:val="00A7566D"/>
    <w:rsid w:val="00A76629"/>
    <w:rsid w:val="00A770BB"/>
    <w:rsid w:val="00A77FFD"/>
    <w:rsid w:val="00A800B5"/>
    <w:rsid w:val="00A8154A"/>
    <w:rsid w:val="00A81DC7"/>
    <w:rsid w:val="00A82254"/>
    <w:rsid w:val="00A8257E"/>
    <w:rsid w:val="00A829A0"/>
    <w:rsid w:val="00A852EB"/>
    <w:rsid w:val="00A85F52"/>
    <w:rsid w:val="00A86145"/>
    <w:rsid w:val="00A86CC0"/>
    <w:rsid w:val="00A878B1"/>
    <w:rsid w:val="00A9076F"/>
    <w:rsid w:val="00A90C30"/>
    <w:rsid w:val="00A91A49"/>
    <w:rsid w:val="00A93021"/>
    <w:rsid w:val="00A93A05"/>
    <w:rsid w:val="00A94752"/>
    <w:rsid w:val="00A94F6E"/>
    <w:rsid w:val="00A9670D"/>
    <w:rsid w:val="00A9744D"/>
    <w:rsid w:val="00A97663"/>
    <w:rsid w:val="00A97B87"/>
    <w:rsid w:val="00A97E24"/>
    <w:rsid w:val="00AA125F"/>
    <w:rsid w:val="00AA1621"/>
    <w:rsid w:val="00AA1D09"/>
    <w:rsid w:val="00AA29FF"/>
    <w:rsid w:val="00AA3132"/>
    <w:rsid w:val="00AA3CDC"/>
    <w:rsid w:val="00AA40CC"/>
    <w:rsid w:val="00AA448F"/>
    <w:rsid w:val="00AA4A2F"/>
    <w:rsid w:val="00AA5E73"/>
    <w:rsid w:val="00AA6BA7"/>
    <w:rsid w:val="00AA7682"/>
    <w:rsid w:val="00AA7BD8"/>
    <w:rsid w:val="00AA7DE6"/>
    <w:rsid w:val="00AB1742"/>
    <w:rsid w:val="00AB186F"/>
    <w:rsid w:val="00AB354B"/>
    <w:rsid w:val="00AB5051"/>
    <w:rsid w:val="00AB5225"/>
    <w:rsid w:val="00AB57AF"/>
    <w:rsid w:val="00AB5FFC"/>
    <w:rsid w:val="00AB61E7"/>
    <w:rsid w:val="00AB6D47"/>
    <w:rsid w:val="00AB7386"/>
    <w:rsid w:val="00AC149F"/>
    <w:rsid w:val="00AC2795"/>
    <w:rsid w:val="00AC2F47"/>
    <w:rsid w:val="00AC381C"/>
    <w:rsid w:val="00AC4210"/>
    <w:rsid w:val="00AC4D00"/>
    <w:rsid w:val="00AC4F64"/>
    <w:rsid w:val="00AC51A5"/>
    <w:rsid w:val="00AC5583"/>
    <w:rsid w:val="00AC73C4"/>
    <w:rsid w:val="00AD10C5"/>
    <w:rsid w:val="00AD1611"/>
    <w:rsid w:val="00AD189E"/>
    <w:rsid w:val="00AD1A10"/>
    <w:rsid w:val="00AD1C4F"/>
    <w:rsid w:val="00AD1FCB"/>
    <w:rsid w:val="00AD3314"/>
    <w:rsid w:val="00AD3BD3"/>
    <w:rsid w:val="00AD44B2"/>
    <w:rsid w:val="00AD465D"/>
    <w:rsid w:val="00AD48F8"/>
    <w:rsid w:val="00AD4B0A"/>
    <w:rsid w:val="00AD5D63"/>
    <w:rsid w:val="00AD7653"/>
    <w:rsid w:val="00AD7B8D"/>
    <w:rsid w:val="00AE0ACA"/>
    <w:rsid w:val="00AE0E29"/>
    <w:rsid w:val="00AE2958"/>
    <w:rsid w:val="00AE2ECD"/>
    <w:rsid w:val="00AE41C4"/>
    <w:rsid w:val="00AE5455"/>
    <w:rsid w:val="00AE677A"/>
    <w:rsid w:val="00AE76C0"/>
    <w:rsid w:val="00AF0671"/>
    <w:rsid w:val="00AF0A4C"/>
    <w:rsid w:val="00AF0AEC"/>
    <w:rsid w:val="00AF2F08"/>
    <w:rsid w:val="00AF3131"/>
    <w:rsid w:val="00AF3225"/>
    <w:rsid w:val="00AF424F"/>
    <w:rsid w:val="00AF446E"/>
    <w:rsid w:val="00AF719D"/>
    <w:rsid w:val="00AF71EC"/>
    <w:rsid w:val="00AF798B"/>
    <w:rsid w:val="00B00E42"/>
    <w:rsid w:val="00B03254"/>
    <w:rsid w:val="00B0334D"/>
    <w:rsid w:val="00B03BB2"/>
    <w:rsid w:val="00B04EE6"/>
    <w:rsid w:val="00B0528A"/>
    <w:rsid w:val="00B056B9"/>
    <w:rsid w:val="00B058E6"/>
    <w:rsid w:val="00B06D3B"/>
    <w:rsid w:val="00B0707B"/>
    <w:rsid w:val="00B104DC"/>
    <w:rsid w:val="00B10EEB"/>
    <w:rsid w:val="00B12D24"/>
    <w:rsid w:val="00B13067"/>
    <w:rsid w:val="00B1348B"/>
    <w:rsid w:val="00B13C08"/>
    <w:rsid w:val="00B14DA6"/>
    <w:rsid w:val="00B151B8"/>
    <w:rsid w:val="00B15263"/>
    <w:rsid w:val="00B15D62"/>
    <w:rsid w:val="00B169B1"/>
    <w:rsid w:val="00B16B6F"/>
    <w:rsid w:val="00B16E75"/>
    <w:rsid w:val="00B21E3E"/>
    <w:rsid w:val="00B22EB7"/>
    <w:rsid w:val="00B2385F"/>
    <w:rsid w:val="00B24C27"/>
    <w:rsid w:val="00B25AD4"/>
    <w:rsid w:val="00B25B42"/>
    <w:rsid w:val="00B26BD7"/>
    <w:rsid w:val="00B27228"/>
    <w:rsid w:val="00B27C65"/>
    <w:rsid w:val="00B31B09"/>
    <w:rsid w:val="00B32507"/>
    <w:rsid w:val="00B32766"/>
    <w:rsid w:val="00B32D06"/>
    <w:rsid w:val="00B3328B"/>
    <w:rsid w:val="00B33D82"/>
    <w:rsid w:val="00B33DB3"/>
    <w:rsid w:val="00B33E5C"/>
    <w:rsid w:val="00B35ECD"/>
    <w:rsid w:val="00B3674F"/>
    <w:rsid w:val="00B40135"/>
    <w:rsid w:val="00B40240"/>
    <w:rsid w:val="00B41EEA"/>
    <w:rsid w:val="00B435F7"/>
    <w:rsid w:val="00B44D25"/>
    <w:rsid w:val="00B44F1D"/>
    <w:rsid w:val="00B44F8D"/>
    <w:rsid w:val="00B45021"/>
    <w:rsid w:val="00B46D4E"/>
    <w:rsid w:val="00B47155"/>
    <w:rsid w:val="00B478FD"/>
    <w:rsid w:val="00B51256"/>
    <w:rsid w:val="00B51812"/>
    <w:rsid w:val="00B521B1"/>
    <w:rsid w:val="00B53120"/>
    <w:rsid w:val="00B533EA"/>
    <w:rsid w:val="00B5429D"/>
    <w:rsid w:val="00B54641"/>
    <w:rsid w:val="00B5566F"/>
    <w:rsid w:val="00B5669A"/>
    <w:rsid w:val="00B56A80"/>
    <w:rsid w:val="00B579C1"/>
    <w:rsid w:val="00B57F7C"/>
    <w:rsid w:val="00B60185"/>
    <w:rsid w:val="00B60750"/>
    <w:rsid w:val="00B609A8"/>
    <w:rsid w:val="00B609DE"/>
    <w:rsid w:val="00B61DC7"/>
    <w:rsid w:val="00B61EE2"/>
    <w:rsid w:val="00B6203D"/>
    <w:rsid w:val="00B62846"/>
    <w:rsid w:val="00B638BE"/>
    <w:rsid w:val="00B63B39"/>
    <w:rsid w:val="00B64641"/>
    <w:rsid w:val="00B64746"/>
    <w:rsid w:val="00B64CC4"/>
    <w:rsid w:val="00B65465"/>
    <w:rsid w:val="00B6580D"/>
    <w:rsid w:val="00B65E17"/>
    <w:rsid w:val="00B6610D"/>
    <w:rsid w:val="00B66812"/>
    <w:rsid w:val="00B66E0D"/>
    <w:rsid w:val="00B6797D"/>
    <w:rsid w:val="00B70B4D"/>
    <w:rsid w:val="00B71644"/>
    <w:rsid w:val="00B71BE9"/>
    <w:rsid w:val="00B72528"/>
    <w:rsid w:val="00B74DB5"/>
    <w:rsid w:val="00B74FAE"/>
    <w:rsid w:val="00B7628F"/>
    <w:rsid w:val="00B7764A"/>
    <w:rsid w:val="00B801AF"/>
    <w:rsid w:val="00B81486"/>
    <w:rsid w:val="00B81626"/>
    <w:rsid w:val="00B81705"/>
    <w:rsid w:val="00B8197C"/>
    <w:rsid w:val="00B81B4C"/>
    <w:rsid w:val="00B82308"/>
    <w:rsid w:val="00B848CD"/>
    <w:rsid w:val="00B84A5D"/>
    <w:rsid w:val="00B865BF"/>
    <w:rsid w:val="00B86A69"/>
    <w:rsid w:val="00B87729"/>
    <w:rsid w:val="00B87BBA"/>
    <w:rsid w:val="00B90EAD"/>
    <w:rsid w:val="00B927C2"/>
    <w:rsid w:val="00B927DA"/>
    <w:rsid w:val="00B92902"/>
    <w:rsid w:val="00B92F92"/>
    <w:rsid w:val="00B94485"/>
    <w:rsid w:val="00B948AD"/>
    <w:rsid w:val="00B94AA4"/>
    <w:rsid w:val="00B94D37"/>
    <w:rsid w:val="00B94ED5"/>
    <w:rsid w:val="00B9504A"/>
    <w:rsid w:val="00B95BED"/>
    <w:rsid w:val="00B95CFA"/>
    <w:rsid w:val="00B95EC8"/>
    <w:rsid w:val="00B96D9D"/>
    <w:rsid w:val="00B97090"/>
    <w:rsid w:val="00B9755A"/>
    <w:rsid w:val="00B9765E"/>
    <w:rsid w:val="00BA0B2E"/>
    <w:rsid w:val="00BA0F99"/>
    <w:rsid w:val="00BA125A"/>
    <w:rsid w:val="00BA14CF"/>
    <w:rsid w:val="00BA15E3"/>
    <w:rsid w:val="00BA2D44"/>
    <w:rsid w:val="00BA438B"/>
    <w:rsid w:val="00BA489B"/>
    <w:rsid w:val="00BA4BC5"/>
    <w:rsid w:val="00BA67D6"/>
    <w:rsid w:val="00BA67DD"/>
    <w:rsid w:val="00BA6AE5"/>
    <w:rsid w:val="00BA72A1"/>
    <w:rsid w:val="00BA7B3B"/>
    <w:rsid w:val="00BB0E4D"/>
    <w:rsid w:val="00BB124D"/>
    <w:rsid w:val="00BB1837"/>
    <w:rsid w:val="00BB1864"/>
    <w:rsid w:val="00BB1C3C"/>
    <w:rsid w:val="00BB1F25"/>
    <w:rsid w:val="00BB21E9"/>
    <w:rsid w:val="00BB270C"/>
    <w:rsid w:val="00BB3B28"/>
    <w:rsid w:val="00BB4799"/>
    <w:rsid w:val="00BB59C3"/>
    <w:rsid w:val="00BB662A"/>
    <w:rsid w:val="00BB76D8"/>
    <w:rsid w:val="00BC0770"/>
    <w:rsid w:val="00BC2A9A"/>
    <w:rsid w:val="00BC2BDC"/>
    <w:rsid w:val="00BC2F2E"/>
    <w:rsid w:val="00BC38E1"/>
    <w:rsid w:val="00BC4C39"/>
    <w:rsid w:val="00BC4CDF"/>
    <w:rsid w:val="00BC4FA5"/>
    <w:rsid w:val="00BC5818"/>
    <w:rsid w:val="00BC5E1A"/>
    <w:rsid w:val="00BC66B4"/>
    <w:rsid w:val="00BC7BD3"/>
    <w:rsid w:val="00BD00E5"/>
    <w:rsid w:val="00BD2DFE"/>
    <w:rsid w:val="00BD2ECB"/>
    <w:rsid w:val="00BD3A52"/>
    <w:rsid w:val="00BD3D67"/>
    <w:rsid w:val="00BD4800"/>
    <w:rsid w:val="00BD4D06"/>
    <w:rsid w:val="00BD4DDD"/>
    <w:rsid w:val="00BD5CBB"/>
    <w:rsid w:val="00BD658E"/>
    <w:rsid w:val="00BD65B4"/>
    <w:rsid w:val="00BD6CBA"/>
    <w:rsid w:val="00BD7807"/>
    <w:rsid w:val="00BE010C"/>
    <w:rsid w:val="00BE027C"/>
    <w:rsid w:val="00BE2A64"/>
    <w:rsid w:val="00BE3AF9"/>
    <w:rsid w:val="00BE406E"/>
    <w:rsid w:val="00BE4BDF"/>
    <w:rsid w:val="00BE527F"/>
    <w:rsid w:val="00BE5CEF"/>
    <w:rsid w:val="00BE5D99"/>
    <w:rsid w:val="00BE5F43"/>
    <w:rsid w:val="00BE6E80"/>
    <w:rsid w:val="00BE6E87"/>
    <w:rsid w:val="00BE7256"/>
    <w:rsid w:val="00BF0334"/>
    <w:rsid w:val="00BF24F0"/>
    <w:rsid w:val="00BF276E"/>
    <w:rsid w:val="00BF2CD1"/>
    <w:rsid w:val="00BF361A"/>
    <w:rsid w:val="00BF3CCD"/>
    <w:rsid w:val="00BF3E51"/>
    <w:rsid w:val="00BF490A"/>
    <w:rsid w:val="00BF60D9"/>
    <w:rsid w:val="00BF70A0"/>
    <w:rsid w:val="00BF791E"/>
    <w:rsid w:val="00BF7F1A"/>
    <w:rsid w:val="00C010ED"/>
    <w:rsid w:val="00C014E8"/>
    <w:rsid w:val="00C021A8"/>
    <w:rsid w:val="00C045FD"/>
    <w:rsid w:val="00C0536F"/>
    <w:rsid w:val="00C06950"/>
    <w:rsid w:val="00C06961"/>
    <w:rsid w:val="00C077F1"/>
    <w:rsid w:val="00C10233"/>
    <w:rsid w:val="00C10D88"/>
    <w:rsid w:val="00C11205"/>
    <w:rsid w:val="00C11C42"/>
    <w:rsid w:val="00C127A4"/>
    <w:rsid w:val="00C14770"/>
    <w:rsid w:val="00C16603"/>
    <w:rsid w:val="00C16634"/>
    <w:rsid w:val="00C16C43"/>
    <w:rsid w:val="00C16FB5"/>
    <w:rsid w:val="00C177FE"/>
    <w:rsid w:val="00C17A41"/>
    <w:rsid w:val="00C17E97"/>
    <w:rsid w:val="00C21EAA"/>
    <w:rsid w:val="00C22316"/>
    <w:rsid w:val="00C23A99"/>
    <w:rsid w:val="00C24567"/>
    <w:rsid w:val="00C25D13"/>
    <w:rsid w:val="00C25FA0"/>
    <w:rsid w:val="00C30512"/>
    <w:rsid w:val="00C31C3F"/>
    <w:rsid w:val="00C35291"/>
    <w:rsid w:val="00C3560F"/>
    <w:rsid w:val="00C35CA1"/>
    <w:rsid w:val="00C35CF0"/>
    <w:rsid w:val="00C3764A"/>
    <w:rsid w:val="00C4011C"/>
    <w:rsid w:val="00C40A39"/>
    <w:rsid w:val="00C412A3"/>
    <w:rsid w:val="00C41D3E"/>
    <w:rsid w:val="00C41E87"/>
    <w:rsid w:val="00C43464"/>
    <w:rsid w:val="00C43A79"/>
    <w:rsid w:val="00C43CA7"/>
    <w:rsid w:val="00C440DF"/>
    <w:rsid w:val="00C47A29"/>
    <w:rsid w:val="00C52728"/>
    <w:rsid w:val="00C550A3"/>
    <w:rsid w:val="00C552FC"/>
    <w:rsid w:val="00C55674"/>
    <w:rsid w:val="00C558DC"/>
    <w:rsid w:val="00C561EB"/>
    <w:rsid w:val="00C57116"/>
    <w:rsid w:val="00C57AE0"/>
    <w:rsid w:val="00C60337"/>
    <w:rsid w:val="00C60B69"/>
    <w:rsid w:val="00C61539"/>
    <w:rsid w:val="00C61AD2"/>
    <w:rsid w:val="00C623D7"/>
    <w:rsid w:val="00C62B5C"/>
    <w:rsid w:val="00C62E7B"/>
    <w:rsid w:val="00C63EE2"/>
    <w:rsid w:val="00C65106"/>
    <w:rsid w:val="00C656D3"/>
    <w:rsid w:val="00C65C88"/>
    <w:rsid w:val="00C66547"/>
    <w:rsid w:val="00C66F1A"/>
    <w:rsid w:val="00C70BB0"/>
    <w:rsid w:val="00C713CD"/>
    <w:rsid w:val="00C737BF"/>
    <w:rsid w:val="00C7382C"/>
    <w:rsid w:val="00C7408D"/>
    <w:rsid w:val="00C75B45"/>
    <w:rsid w:val="00C77E2A"/>
    <w:rsid w:val="00C808CC"/>
    <w:rsid w:val="00C80B59"/>
    <w:rsid w:val="00C820BD"/>
    <w:rsid w:val="00C82198"/>
    <w:rsid w:val="00C825D0"/>
    <w:rsid w:val="00C82AC0"/>
    <w:rsid w:val="00C82CC4"/>
    <w:rsid w:val="00C82FBA"/>
    <w:rsid w:val="00C82FD0"/>
    <w:rsid w:val="00C832B8"/>
    <w:rsid w:val="00C838F2"/>
    <w:rsid w:val="00C8395F"/>
    <w:rsid w:val="00C83DE0"/>
    <w:rsid w:val="00C83FC7"/>
    <w:rsid w:val="00C84279"/>
    <w:rsid w:val="00C84FD0"/>
    <w:rsid w:val="00C85CFB"/>
    <w:rsid w:val="00C863FE"/>
    <w:rsid w:val="00C8752C"/>
    <w:rsid w:val="00C877DE"/>
    <w:rsid w:val="00C91002"/>
    <w:rsid w:val="00C9109A"/>
    <w:rsid w:val="00C9198A"/>
    <w:rsid w:val="00C92854"/>
    <w:rsid w:val="00C93666"/>
    <w:rsid w:val="00C94576"/>
    <w:rsid w:val="00C94AC9"/>
    <w:rsid w:val="00C954A6"/>
    <w:rsid w:val="00C9562F"/>
    <w:rsid w:val="00C964B5"/>
    <w:rsid w:val="00C97B68"/>
    <w:rsid w:val="00C97DD4"/>
    <w:rsid w:val="00CA0AEE"/>
    <w:rsid w:val="00CA0F1A"/>
    <w:rsid w:val="00CA1473"/>
    <w:rsid w:val="00CA157E"/>
    <w:rsid w:val="00CA1624"/>
    <w:rsid w:val="00CA2712"/>
    <w:rsid w:val="00CA4A78"/>
    <w:rsid w:val="00CA4F51"/>
    <w:rsid w:val="00CA5A18"/>
    <w:rsid w:val="00CA615A"/>
    <w:rsid w:val="00CA64E4"/>
    <w:rsid w:val="00CA7DB3"/>
    <w:rsid w:val="00CA7E70"/>
    <w:rsid w:val="00CA7F81"/>
    <w:rsid w:val="00CB1C15"/>
    <w:rsid w:val="00CB1C2D"/>
    <w:rsid w:val="00CB27EA"/>
    <w:rsid w:val="00CB2A4A"/>
    <w:rsid w:val="00CB34CD"/>
    <w:rsid w:val="00CB4FE3"/>
    <w:rsid w:val="00CB53FE"/>
    <w:rsid w:val="00CB58FA"/>
    <w:rsid w:val="00CB6217"/>
    <w:rsid w:val="00CC00CA"/>
    <w:rsid w:val="00CC0CA2"/>
    <w:rsid w:val="00CC14BA"/>
    <w:rsid w:val="00CC14E0"/>
    <w:rsid w:val="00CC14F7"/>
    <w:rsid w:val="00CC3CA8"/>
    <w:rsid w:val="00CC443C"/>
    <w:rsid w:val="00CC5714"/>
    <w:rsid w:val="00CC5815"/>
    <w:rsid w:val="00CC5852"/>
    <w:rsid w:val="00CC6194"/>
    <w:rsid w:val="00CC6887"/>
    <w:rsid w:val="00CC6EA6"/>
    <w:rsid w:val="00CC7A6C"/>
    <w:rsid w:val="00CD0184"/>
    <w:rsid w:val="00CD0403"/>
    <w:rsid w:val="00CD04ED"/>
    <w:rsid w:val="00CD1A36"/>
    <w:rsid w:val="00CD281E"/>
    <w:rsid w:val="00CD2DE6"/>
    <w:rsid w:val="00CD45A1"/>
    <w:rsid w:val="00CD4CE4"/>
    <w:rsid w:val="00CD54EB"/>
    <w:rsid w:val="00CD631E"/>
    <w:rsid w:val="00CD7B54"/>
    <w:rsid w:val="00CE1E95"/>
    <w:rsid w:val="00CE25BC"/>
    <w:rsid w:val="00CE26C4"/>
    <w:rsid w:val="00CE27BF"/>
    <w:rsid w:val="00CE3338"/>
    <w:rsid w:val="00CE3464"/>
    <w:rsid w:val="00CE3E49"/>
    <w:rsid w:val="00CE41AA"/>
    <w:rsid w:val="00CE488E"/>
    <w:rsid w:val="00CE58E5"/>
    <w:rsid w:val="00CE5D50"/>
    <w:rsid w:val="00CE5F36"/>
    <w:rsid w:val="00CE6CF7"/>
    <w:rsid w:val="00CE71AC"/>
    <w:rsid w:val="00CE7A59"/>
    <w:rsid w:val="00CF0F69"/>
    <w:rsid w:val="00CF16F5"/>
    <w:rsid w:val="00CF1CB5"/>
    <w:rsid w:val="00CF267B"/>
    <w:rsid w:val="00CF2BE8"/>
    <w:rsid w:val="00CF3241"/>
    <w:rsid w:val="00CF4845"/>
    <w:rsid w:val="00CF4B29"/>
    <w:rsid w:val="00CF5888"/>
    <w:rsid w:val="00CF6B5D"/>
    <w:rsid w:val="00CF72DF"/>
    <w:rsid w:val="00D01E39"/>
    <w:rsid w:val="00D026E0"/>
    <w:rsid w:val="00D031B0"/>
    <w:rsid w:val="00D043FB"/>
    <w:rsid w:val="00D044EE"/>
    <w:rsid w:val="00D0538D"/>
    <w:rsid w:val="00D125A5"/>
    <w:rsid w:val="00D13868"/>
    <w:rsid w:val="00D13B0A"/>
    <w:rsid w:val="00D13BF2"/>
    <w:rsid w:val="00D1454A"/>
    <w:rsid w:val="00D1456B"/>
    <w:rsid w:val="00D1468A"/>
    <w:rsid w:val="00D155CE"/>
    <w:rsid w:val="00D164C4"/>
    <w:rsid w:val="00D17532"/>
    <w:rsid w:val="00D17823"/>
    <w:rsid w:val="00D17A4E"/>
    <w:rsid w:val="00D20AE3"/>
    <w:rsid w:val="00D2154B"/>
    <w:rsid w:val="00D21A02"/>
    <w:rsid w:val="00D2215B"/>
    <w:rsid w:val="00D246C9"/>
    <w:rsid w:val="00D246EA"/>
    <w:rsid w:val="00D248D1"/>
    <w:rsid w:val="00D2560A"/>
    <w:rsid w:val="00D30F28"/>
    <w:rsid w:val="00D31B37"/>
    <w:rsid w:val="00D32274"/>
    <w:rsid w:val="00D32657"/>
    <w:rsid w:val="00D32D90"/>
    <w:rsid w:val="00D332DA"/>
    <w:rsid w:val="00D33761"/>
    <w:rsid w:val="00D3470D"/>
    <w:rsid w:val="00D34F31"/>
    <w:rsid w:val="00D352A4"/>
    <w:rsid w:val="00D3568A"/>
    <w:rsid w:val="00D35E58"/>
    <w:rsid w:val="00D36120"/>
    <w:rsid w:val="00D3684D"/>
    <w:rsid w:val="00D36A66"/>
    <w:rsid w:val="00D36AF5"/>
    <w:rsid w:val="00D37536"/>
    <w:rsid w:val="00D40BCE"/>
    <w:rsid w:val="00D42527"/>
    <w:rsid w:val="00D42DDD"/>
    <w:rsid w:val="00D436BD"/>
    <w:rsid w:val="00D43818"/>
    <w:rsid w:val="00D44095"/>
    <w:rsid w:val="00D456BB"/>
    <w:rsid w:val="00D45887"/>
    <w:rsid w:val="00D45B95"/>
    <w:rsid w:val="00D5031A"/>
    <w:rsid w:val="00D503F8"/>
    <w:rsid w:val="00D5120E"/>
    <w:rsid w:val="00D513A3"/>
    <w:rsid w:val="00D515AF"/>
    <w:rsid w:val="00D5164A"/>
    <w:rsid w:val="00D51CA6"/>
    <w:rsid w:val="00D51FCE"/>
    <w:rsid w:val="00D520EB"/>
    <w:rsid w:val="00D52F9E"/>
    <w:rsid w:val="00D53764"/>
    <w:rsid w:val="00D5403F"/>
    <w:rsid w:val="00D54505"/>
    <w:rsid w:val="00D54B12"/>
    <w:rsid w:val="00D54C2C"/>
    <w:rsid w:val="00D56220"/>
    <w:rsid w:val="00D563D0"/>
    <w:rsid w:val="00D56742"/>
    <w:rsid w:val="00D56D8B"/>
    <w:rsid w:val="00D577E9"/>
    <w:rsid w:val="00D6023F"/>
    <w:rsid w:val="00D60707"/>
    <w:rsid w:val="00D60E8B"/>
    <w:rsid w:val="00D60F3B"/>
    <w:rsid w:val="00D634D2"/>
    <w:rsid w:val="00D636AE"/>
    <w:rsid w:val="00D646C0"/>
    <w:rsid w:val="00D64B8D"/>
    <w:rsid w:val="00D64C0F"/>
    <w:rsid w:val="00D64CB4"/>
    <w:rsid w:val="00D66FEA"/>
    <w:rsid w:val="00D6745D"/>
    <w:rsid w:val="00D70591"/>
    <w:rsid w:val="00D706EB"/>
    <w:rsid w:val="00D71665"/>
    <w:rsid w:val="00D716F1"/>
    <w:rsid w:val="00D72564"/>
    <w:rsid w:val="00D7286C"/>
    <w:rsid w:val="00D72B2B"/>
    <w:rsid w:val="00D73282"/>
    <w:rsid w:val="00D7389C"/>
    <w:rsid w:val="00D75FFC"/>
    <w:rsid w:val="00D76E89"/>
    <w:rsid w:val="00D76FDD"/>
    <w:rsid w:val="00D80183"/>
    <w:rsid w:val="00D81129"/>
    <w:rsid w:val="00D821C4"/>
    <w:rsid w:val="00D826CD"/>
    <w:rsid w:val="00D8293D"/>
    <w:rsid w:val="00D835DC"/>
    <w:rsid w:val="00D83826"/>
    <w:rsid w:val="00D85244"/>
    <w:rsid w:val="00D856F5"/>
    <w:rsid w:val="00D85E17"/>
    <w:rsid w:val="00D872C1"/>
    <w:rsid w:val="00D918BF"/>
    <w:rsid w:val="00D92A0D"/>
    <w:rsid w:val="00D92B5D"/>
    <w:rsid w:val="00D92FC5"/>
    <w:rsid w:val="00D9353C"/>
    <w:rsid w:val="00D937DD"/>
    <w:rsid w:val="00D93AAD"/>
    <w:rsid w:val="00D93B16"/>
    <w:rsid w:val="00D93B5B"/>
    <w:rsid w:val="00D94017"/>
    <w:rsid w:val="00D94862"/>
    <w:rsid w:val="00D9593A"/>
    <w:rsid w:val="00D95E94"/>
    <w:rsid w:val="00D965A2"/>
    <w:rsid w:val="00D96895"/>
    <w:rsid w:val="00D9768C"/>
    <w:rsid w:val="00D97AC8"/>
    <w:rsid w:val="00D97BC2"/>
    <w:rsid w:val="00DA046B"/>
    <w:rsid w:val="00DA0B0D"/>
    <w:rsid w:val="00DA1994"/>
    <w:rsid w:val="00DA263A"/>
    <w:rsid w:val="00DA33C2"/>
    <w:rsid w:val="00DA4595"/>
    <w:rsid w:val="00DA4DFA"/>
    <w:rsid w:val="00DA5BF8"/>
    <w:rsid w:val="00DA721F"/>
    <w:rsid w:val="00DB0F64"/>
    <w:rsid w:val="00DB109F"/>
    <w:rsid w:val="00DB1E58"/>
    <w:rsid w:val="00DB2209"/>
    <w:rsid w:val="00DB257D"/>
    <w:rsid w:val="00DB25AB"/>
    <w:rsid w:val="00DB28D5"/>
    <w:rsid w:val="00DB2D93"/>
    <w:rsid w:val="00DB3EAC"/>
    <w:rsid w:val="00DB482C"/>
    <w:rsid w:val="00DB5421"/>
    <w:rsid w:val="00DB663C"/>
    <w:rsid w:val="00DB6700"/>
    <w:rsid w:val="00DB7AF8"/>
    <w:rsid w:val="00DC193A"/>
    <w:rsid w:val="00DC211B"/>
    <w:rsid w:val="00DC2BE4"/>
    <w:rsid w:val="00DC3202"/>
    <w:rsid w:val="00DC32C4"/>
    <w:rsid w:val="00DC3353"/>
    <w:rsid w:val="00DC3CC2"/>
    <w:rsid w:val="00DC402E"/>
    <w:rsid w:val="00DC5BA8"/>
    <w:rsid w:val="00DC5DFC"/>
    <w:rsid w:val="00DC5E3F"/>
    <w:rsid w:val="00DC5FE2"/>
    <w:rsid w:val="00DC600D"/>
    <w:rsid w:val="00DC6147"/>
    <w:rsid w:val="00DC69D8"/>
    <w:rsid w:val="00DC6FD6"/>
    <w:rsid w:val="00DD0823"/>
    <w:rsid w:val="00DD1283"/>
    <w:rsid w:val="00DD3DB4"/>
    <w:rsid w:val="00DD4120"/>
    <w:rsid w:val="00DD6B7D"/>
    <w:rsid w:val="00DD7631"/>
    <w:rsid w:val="00DD7B00"/>
    <w:rsid w:val="00DE1616"/>
    <w:rsid w:val="00DE1BFD"/>
    <w:rsid w:val="00DE223E"/>
    <w:rsid w:val="00DE2295"/>
    <w:rsid w:val="00DE2905"/>
    <w:rsid w:val="00DE2A65"/>
    <w:rsid w:val="00DE2DE8"/>
    <w:rsid w:val="00DE3716"/>
    <w:rsid w:val="00DE3806"/>
    <w:rsid w:val="00DE3B3C"/>
    <w:rsid w:val="00DE55DC"/>
    <w:rsid w:val="00DE5938"/>
    <w:rsid w:val="00DE5A75"/>
    <w:rsid w:val="00DE5D50"/>
    <w:rsid w:val="00DE6A42"/>
    <w:rsid w:val="00DE6C44"/>
    <w:rsid w:val="00DE745A"/>
    <w:rsid w:val="00DF1808"/>
    <w:rsid w:val="00DF1F38"/>
    <w:rsid w:val="00DF3B6A"/>
    <w:rsid w:val="00DF4649"/>
    <w:rsid w:val="00DF5153"/>
    <w:rsid w:val="00DF598F"/>
    <w:rsid w:val="00DF6512"/>
    <w:rsid w:val="00DF6539"/>
    <w:rsid w:val="00DF7944"/>
    <w:rsid w:val="00DF7EA7"/>
    <w:rsid w:val="00E01B95"/>
    <w:rsid w:val="00E0232A"/>
    <w:rsid w:val="00E027B3"/>
    <w:rsid w:val="00E02B11"/>
    <w:rsid w:val="00E02BE1"/>
    <w:rsid w:val="00E048CC"/>
    <w:rsid w:val="00E05541"/>
    <w:rsid w:val="00E0623B"/>
    <w:rsid w:val="00E06F63"/>
    <w:rsid w:val="00E1091D"/>
    <w:rsid w:val="00E114D1"/>
    <w:rsid w:val="00E11B82"/>
    <w:rsid w:val="00E1215C"/>
    <w:rsid w:val="00E123C7"/>
    <w:rsid w:val="00E128C5"/>
    <w:rsid w:val="00E12AF4"/>
    <w:rsid w:val="00E133F9"/>
    <w:rsid w:val="00E1457C"/>
    <w:rsid w:val="00E1528C"/>
    <w:rsid w:val="00E156C8"/>
    <w:rsid w:val="00E2023B"/>
    <w:rsid w:val="00E220B9"/>
    <w:rsid w:val="00E222FD"/>
    <w:rsid w:val="00E22C11"/>
    <w:rsid w:val="00E2301F"/>
    <w:rsid w:val="00E235F8"/>
    <w:rsid w:val="00E2428A"/>
    <w:rsid w:val="00E24D91"/>
    <w:rsid w:val="00E2599C"/>
    <w:rsid w:val="00E26530"/>
    <w:rsid w:val="00E27B2E"/>
    <w:rsid w:val="00E30934"/>
    <w:rsid w:val="00E31A4F"/>
    <w:rsid w:val="00E33186"/>
    <w:rsid w:val="00E33577"/>
    <w:rsid w:val="00E3389F"/>
    <w:rsid w:val="00E33910"/>
    <w:rsid w:val="00E33FFA"/>
    <w:rsid w:val="00E34927"/>
    <w:rsid w:val="00E34C96"/>
    <w:rsid w:val="00E35548"/>
    <w:rsid w:val="00E3570E"/>
    <w:rsid w:val="00E366E0"/>
    <w:rsid w:val="00E36AAC"/>
    <w:rsid w:val="00E36B6E"/>
    <w:rsid w:val="00E40CC8"/>
    <w:rsid w:val="00E40EBF"/>
    <w:rsid w:val="00E435F2"/>
    <w:rsid w:val="00E43B0A"/>
    <w:rsid w:val="00E43F90"/>
    <w:rsid w:val="00E44BF6"/>
    <w:rsid w:val="00E45EDE"/>
    <w:rsid w:val="00E4653A"/>
    <w:rsid w:val="00E478BD"/>
    <w:rsid w:val="00E47C40"/>
    <w:rsid w:val="00E50AE0"/>
    <w:rsid w:val="00E50B15"/>
    <w:rsid w:val="00E50D88"/>
    <w:rsid w:val="00E51F9D"/>
    <w:rsid w:val="00E52052"/>
    <w:rsid w:val="00E53466"/>
    <w:rsid w:val="00E53A10"/>
    <w:rsid w:val="00E541CA"/>
    <w:rsid w:val="00E5463A"/>
    <w:rsid w:val="00E55883"/>
    <w:rsid w:val="00E56464"/>
    <w:rsid w:val="00E56B26"/>
    <w:rsid w:val="00E57139"/>
    <w:rsid w:val="00E577F5"/>
    <w:rsid w:val="00E60118"/>
    <w:rsid w:val="00E60146"/>
    <w:rsid w:val="00E615E5"/>
    <w:rsid w:val="00E627BD"/>
    <w:rsid w:val="00E62F52"/>
    <w:rsid w:val="00E6413B"/>
    <w:rsid w:val="00E648F9"/>
    <w:rsid w:val="00E64B03"/>
    <w:rsid w:val="00E66352"/>
    <w:rsid w:val="00E66728"/>
    <w:rsid w:val="00E7003F"/>
    <w:rsid w:val="00E711A5"/>
    <w:rsid w:val="00E712DA"/>
    <w:rsid w:val="00E72028"/>
    <w:rsid w:val="00E724DB"/>
    <w:rsid w:val="00E743D5"/>
    <w:rsid w:val="00E757D7"/>
    <w:rsid w:val="00E75953"/>
    <w:rsid w:val="00E75A1E"/>
    <w:rsid w:val="00E762E1"/>
    <w:rsid w:val="00E767E7"/>
    <w:rsid w:val="00E77224"/>
    <w:rsid w:val="00E77490"/>
    <w:rsid w:val="00E77A9C"/>
    <w:rsid w:val="00E80AFB"/>
    <w:rsid w:val="00E80FDF"/>
    <w:rsid w:val="00E82280"/>
    <w:rsid w:val="00E82812"/>
    <w:rsid w:val="00E82910"/>
    <w:rsid w:val="00E82D70"/>
    <w:rsid w:val="00E83EC3"/>
    <w:rsid w:val="00E85A15"/>
    <w:rsid w:val="00E85B89"/>
    <w:rsid w:val="00E85F74"/>
    <w:rsid w:val="00E872A8"/>
    <w:rsid w:val="00E87398"/>
    <w:rsid w:val="00E904B1"/>
    <w:rsid w:val="00E9143E"/>
    <w:rsid w:val="00E92156"/>
    <w:rsid w:val="00E9308C"/>
    <w:rsid w:val="00E95894"/>
    <w:rsid w:val="00E9602B"/>
    <w:rsid w:val="00E96B52"/>
    <w:rsid w:val="00E96F06"/>
    <w:rsid w:val="00E97EA8"/>
    <w:rsid w:val="00EA07A2"/>
    <w:rsid w:val="00EA1318"/>
    <w:rsid w:val="00EA1EDC"/>
    <w:rsid w:val="00EA24FF"/>
    <w:rsid w:val="00EA27D0"/>
    <w:rsid w:val="00EA3777"/>
    <w:rsid w:val="00EA3D4E"/>
    <w:rsid w:val="00EA4F22"/>
    <w:rsid w:val="00EA518E"/>
    <w:rsid w:val="00EA539B"/>
    <w:rsid w:val="00EA5541"/>
    <w:rsid w:val="00EA68E4"/>
    <w:rsid w:val="00EA6CDF"/>
    <w:rsid w:val="00EA7A86"/>
    <w:rsid w:val="00EB1D3C"/>
    <w:rsid w:val="00EB3C6F"/>
    <w:rsid w:val="00EB446E"/>
    <w:rsid w:val="00EB5161"/>
    <w:rsid w:val="00EB5702"/>
    <w:rsid w:val="00EB5878"/>
    <w:rsid w:val="00EB5FFD"/>
    <w:rsid w:val="00EB6C09"/>
    <w:rsid w:val="00EB76C9"/>
    <w:rsid w:val="00EB7996"/>
    <w:rsid w:val="00EC0132"/>
    <w:rsid w:val="00EC1BB0"/>
    <w:rsid w:val="00EC2253"/>
    <w:rsid w:val="00EC3276"/>
    <w:rsid w:val="00EC3345"/>
    <w:rsid w:val="00EC3771"/>
    <w:rsid w:val="00EC43DA"/>
    <w:rsid w:val="00EC458E"/>
    <w:rsid w:val="00EC4B21"/>
    <w:rsid w:val="00EC4E60"/>
    <w:rsid w:val="00EC60E3"/>
    <w:rsid w:val="00EC6196"/>
    <w:rsid w:val="00EC6A37"/>
    <w:rsid w:val="00EC6AE0"/>
    <w:rsid w:val="00ED0BA9"/>
    <w:rsid w:val="00ED28D6"/>
    <w:rsid w:val="00ED2A16"/>
    <w:rsid w:val="00ED2CAC"/>
    <w:rsid w:val="00ED42A4"/>
    <w:rsid w:val="00ED599B"/>
    <w:rsid w:val="00ED62E2"/>
    <w:rsid w:val="00ED6D14"/>
    <w:rsid w:val="00ED744D"/>
    <w:rsid w:val="00ED78ED"/>
    <w:rsid w:val="00ED7A1E"/>
    <w:rsid w:val="00ED7AFE"/>
    <w:rsid w:val="00EE133F"/>
    <w:rsid w:val="00EE1EE3"/>
    <w:rsid w:val="00EE1F1D"/>
    <w:rsid w:val="00EE3A68"/>
    <w:rsid w:val="00EE4013"/>
    <w:rsid w:val="00EE4915"/>
    <w:rsid w:val="00EE69E3"/>
    <w:rsid w:val="00EE6C15"/>
    <w:rsid w:val="00EE70B9"/>
    <w:rsid w:val="00EE74A9"/>
    <w:rsid w:val="00EF3288"/>
    <w:rsid w:val="00EF355A"/>
    <w:rsid w:val="00EF3581"/>
    <w:rsid w:val="00EF7455"/>
    <w:rsid w:val="00EF7764"/>
    <w:rsid w:val="00F001A7"/>
    <w:rsid w:val="00F002D7"/>
    <w:rsid w:val="00F00886"/>
    <w:rsid w:val="00F00B63"/>
    <w:rsid w:val="00F00E0A"/>
    <w:rsid w:val="00F0243D"/>
    <w:rsid w:val="00F0262E"/>
    <w:rsid w:val="00F05ECE"/>
    <w:rsid w:val="00F065C4"/>
    <w:rsid w:val="00F06FFD"/>
    <w:rsid w:val="00F10A45"/>
    <w:rsid w:val="00F10AD2"/>
    <w:rsid w:val="00F11A77"/>
    <w:rsid w:val="00F1200C"/>
    <w:rsid w:val="00F138F0"/>
    <w:rsid w:val="00F13A5E"/>
    <w:rsid w:val="00F16694"/>
    <w:rsid w:val="00F16DDD"/>
    <w:rsid w:val="00F20570"/>
    <w:rsid w:val="00F20902"/>
    <w:rsid w:val="00F21271"/>
    <w:rsid w:val="00F21A90"/>
    <w:rsid w:val="00F22623"/>
    <w:rsid w:val="00F24CA5"/>
    <w:rsid w:val="00F25134"/>
    <w:rsid w:val="00F251DA"/>
    <w:rsid w:val="00F25A5D"/>
    <w:rsid w:val="00F25F37"/>
    <w:rsid w:val="00F2643C"/>
    <w:rsid w:val="00F26B3B"/>
    <w:rsid w:val="00F27759"/>
    <w:rsid w:val="00F32151"/>
    <w:rsid w:val="00F327CE"/>
    <w:rsid w:val="00F33ED2"/>
    <w:rsid w:val="00F34C07"/>
    <w:rsid w:val="00F35C9B"/>
    <w:rsid w:val="00F361EE"/>
    <w:rsid w:val="00F362E9"/>
    <w:rsid w:val="00F36A9C"/>
    <w:rsid w:val="00F36E62"/>
    <w:rsid w:val="00F3729E"/>
    <w:rsid w:val="00F3768D"/>
    <w:rsid w:val="00F377AA"/>
    <w:rsid w:val="00F37865"/>
    <w:rsid w:val="00F41538"/>
    <w:rsid w:val="00F41693"/>
    <w:rsid w:val="00F41B58"/>
    <w:rsid w:val="00F42304"/>
    <w:rsid w:val="00F42786"/>
    <w:rsid w:val="00F428FC"/>
    <w:rsid w:val="00F42BE1"/>
    <w:rsid w:val="00F437E7"/>
    <w:rsid w:val="00F4435C"/>
    <w:rsid w:val="00F443D9"/>
    <w:rsid w:val="00F45335"/>
    <w:rsid w:val="00F45427"/>
    <w:rsid w:val="00F458BF"/>
    <w:rsid w:val="00F4612A"/>
    <w:rsid w:val="00F4683D"/>
    <w:rsid w:val="00F4736B"/>
    <w:rsid w:val="00F47512"/>
    <w:rsid w:val="00F476F5"/>
    <w:rsid w:val="00F47CA5"/>
    <w:rsid w:val="00F47FEF"/>
    <w:rsid w:val="00F50857"/>
    <w:rsid w:val="00F5655A"/>
    <w:rsid w:val="00F56C89"/>
    <w:rsid w:val="00F56C8C"/>
    <w:rsid w:val="00F56F11"/>
    <w:rsid w:val="00F60EC3"/>
    <w:rsid w:val="00F610A0"/>
    <w:rsid w:val="00F6155E"/>
    <w:rsid w:val="00F617C6"/>
    <w:rsid w:val="00F61A87"/>
    <w:rsid w:val="00F624B7"/>
    <w:rsid w:val="00F6259A"/>
    <w:rsid w:val="00F62A97"/>
    <w:rsid w:val="00F63F47"/>
    <w:rsid w:val="00F64B74"/>
    <w:rsid w:val="00F654C9"/>
    <w:rsid w:val="00F656A9"/>
    <w:rsid w:val="00F67EAE"/>
    <w:rsid w:val="00F67FD3"/>
    <w:rsid w:val="00F70C93"/>
    <w:rsid w:val="00F70DDF"/>
    <w:rsid w:val="00F71A30"/>
    <w:rsid w:val="00F71C60"/>
    <w:rsid w:val="00F72CBE"/>
    <w:rsid w:val="00F73155"/>
    <w:rsid w:val="00F73200"/>
    <w:rsid w:val="00F733E7"/>
    <w:rsid w:val="00F73DDE"/>
    <w:rsid w:val="00F76C00"/>
    <w:rsid w:val="00F77732"/>
    <w:rsid w:val="00F77A79"/>
    <w:rsid w:val="00F80E50"/>
    <w:rsid w:val="00F81680"/>
    <w:rsid w:val="00F832D4"/>
    <w:rsid w:val="00F84770"/>
    <w:rsid w:val="00F852F7"/>
    <w:rsid w:val="00F85E5A"/>
    <w:rsid w:val="00F86305"/>
    <w:rsid w:val="00F86330"/>
    <w:rsid w:val="00F867E5"/>
    <w:rsid w:val="00F86B71"/>
    <w:rsid w:val="00F876C8"/>
    <w:rsid w:val="00F87975"/>
    <w:rsid w:val="00F9058A"/>
    <w:rsid w:val="00F90791"/>
    <w:rsid w:val="00F91836"/>
    <w:rsid w:val="00F91F5C"/>
    <w:rsid w:val="00F929DB"/>
    <w:rsid w:val="00F92F6D"/>
    <w:rsid w:val="00F9335C"/>
    <w:rsid w:val="00F93F37"/>
    <w:rsid w:val="00F93F64"/>
    <w:rsid w:val="00F952F4"/>
    <w:rsid w:val="00F95DE9"/>
    <w:rsid w:val="00F97340"/>
    <w:rsid w:val="00FA08BF"/>
    <w:rsid w:val="00FA0ADF"/>
    <w:rsid w:val="00FA146F"/>
    <w:rsid w:val="00FA2F79"/>
    <w:rsid w:val="00FA38C5"/>
    <w:rsid w:val="00FA439F"/>
    <w:rsid w:val="00FA79E1"/>
    <w:rsid w:val="00FA7FC7"/>
    <w:rsid w:val="00FB0498"/>
    <w:rsid w:val="00FB286B"/>
    <w:rsid w:val="00FB30A4"/>
    <w:rsid w:val="00FB3B15"/>
    <w:rsid w:val="00FB43D7"/>
    <w:rsid w:val="00FB444C"/>
    <w:rsid w:val="00FB55E8"/>
    <w:rsid w:val="00FB5A90"/>
    <w:rsid w:val="00FB6C3F"/>
    <w:rsid w:val="00FB7628"/>
    <w:rsid w:val="00FB7FE0"/>
    <w:rsid w:val="00FC08BB"/>
    <w:rsid w:val="00FC0BB2"/>
    <w:rsid w:val="00FC1484"/>
    <w:rsid w:val="00FC170F"/>
    <w:rsid w:val="00FC1D1F"/>
    <w:rsid w:val="00FC1EA2"/>
    <w:rsid w:val="00FC1EB0"/>
    <w:rsid w:val="00FC2C46"/>
    <w:rsid w:val="00FC47DF"/>
    <w:rsid w:val="00FC4FE5"/>
    <w:rsid w:val="00FC52D2"/>
    <w:rsid w:val="00FC587D"/>
    <w:rsid w:val="00FC5EDC"/>
    <w:rsid w:val="00FC623C"/>
    <w:rsid w:val="00FC75EC"/>
    <w:rsid w:val="00FD024F"/>
    <w:rsid w:val="00FD0668"/>
    <w:rsid w:val="00FD075E"/>
    <w:rsid w:val="00FD1141"/>
    <w:rsid w:val="00FD11EA"/>
    <w:rsid w:val="00FD215C"/>
    <w:rsid w:val="00FD2BFA"/>
    <w:rsid w:val="00FD2D02"/>
    <w:rsid w:val="00FD43CA"/>
    <w:rsid w:val="00FD454D"/>
    <w:rsid w:val="00FD507A"/>
    <w:rsid w:val="00FD5135"/>
    <w:rsid w:val="00FD6214"/>
    <w:rsid w:val="00FD6BC1"/>
    <w:rsid w:val="00FD6CB6"/>
    <w:rsid w:val="00FD6FA4"/>
    <w:rsid w:val="00FD780F"/>
    <w:rsid w:val="00FE02E6"/>
    <w:rsid w:val="00FE06B9"/>
    <w:rsid w:val="00FE0B7B"/>
    <w:rsid w:val="00FE0F43"/>
    <w:rsid w:val="00FE1280"/>
    <w:rsid w:val="00FE129A"/>
    <w:rsid w:val="00FE131A"/>
    <w:rsid w:val="00FE19A4"/>
    <w:rsid w:val="00FE20AC"/>
    <w:rsid w:val="00FE255C"/>
    <w:rsid w:val="00FE3726"/>
    <w:rsid w:val="00FE3ECE"/>
    <w:rsid w:val="00FE4A14"/>
    <w:rsid w:val="00FE5CB0"/>
    <w:rsid w:val="00FE6844"/>
    <w:rsid w:val="00FF1009"/>
    <w:rsid w:val="00FF1B66"/>
    <w:rsid w:val="00FF1FC0"/>
    <w:rsid w:val="00FF26EB"/>
    <w:rsid w:val="00FF2E06"/>
    <w:rsid w:val="00FF44BA"/>
    <w:rsid w:val="00FF44E1"/>
    <w:rsid w:val="00FF6144"/>
    <w:rsid w:val="00FF6517"/>
    <w:rsid w:val="00FF68AF"/>
    <w:rsid w:val="00FF691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F62653"/>
  <w15:docId w15:val="{EFB46FD5-0E20-46FB-A5A0-0DA8312F7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82198"/>
    <w:pPr>
      <w:jc w:val="both"/>
    </w:pPr>
    <w:rPr>
      <w:sz w:val="24"/>
    </w:rPr>
  </w:style>
  <w:style w:type="paragraph" w:styleId="Titolo1">
    <w:name w:val="heading 1"/>
    <w:basedOn w:val="Normale"/>
    <w:next w:val="Normale"/>
    <w:link w:val="Titolo1Carattere"/>
    <w:autoRedefine/>
    <w:qFormat/>
    <w:rsid w:val="00141D71"/>
    <w:pPr>
      <w:numPr>
        <w:numId w:val="64"/>
      </w:numPr>
      <w:tabs>
        <w:tab w:val="right" w:pos="-3686"/>
        <w:tab w:val="left" w:pos="1134"/>
      </w:tabs>
      <w:spacing w:before="240" w:after="240"/>
      <w:jc w:val="left"/>
      <w:outlineLvl w:val="0"/>
    </w:pPr>
    <w:rPr>
      <w:rFonts w:cs="Arial"/>
      <w:b/>
      <w:caps/>
      <w:sz w:val="22"/>
      <w:szCs w:val="24"/>
    </w:rPr>
  </w:style>
  <w:style w:type="paragraph" w:styleId="Titolo2">
    <w:name w:val="heading 2"/>
    <w:basedOn w:val="Normale"/>
    <w:next w:val="Normale"/>
    <w:link w:val="Titolo2Carattere"/>
    <w:qFormat/>
    <w:rsid w:val="00667CFE"/>
    <w:pPr>
      <w:numPr>
        <w:ilvl w:val="1"/>
        <w:numId w:val="64"/>
      </w:numPr>
      <w:tabs>
        <w:tab w:val="center" w:pos="-6096"/>
        <w:tab w:val="right" w:pos="-3686"/>
        <w:tab w:val="left" w:pos="1134"/>
      </w:tabs>
      <w:spacing w:before="240" w:after="120"/>
      <w:outlineLvl w:val="1"/>
    </w:pPr>
    <w:rPr>
      <w:rFonts w:cs="Arial"/>
      <w:b/>
      <w:smallCaps/>
      <w:sz w:val="22"/>
      <w:szCs w:val="22"/>
    </w:rPr>
  </w:style>
  <w:style w:type="paragraph" w:styleId="Titolo3">
    <w:name w:val="heading 3"/>
    <w:basedOn w:val="Normale"/>
    <w:next w:val="Normale"/>
    <w:link w:val="Titolo3Carattere"/>
    <w:autoRedefine/>
    <w:qFormat/>
    <w:rsid w:val="00B13067"/>
    <w:pPr>
      <w:numPr>
        <w:ilvl w:val="2"/>
        <w:numId w:val="64"/>
      </w:numPr>
      <w:tabs>
        <w:tab w:val="right" w:pos="-3686"/>
        <w:tab w:val="left" w:pos="1985"/>
      </w:tabs>
      <w:spacing w:before="120"/>
      <w:outlineLvl w:val="2"/>
    </w:pPr>
    <w:rPr>
      <w:i/>
      <w:szCs w:val="24"/>
    </w:rPr>
  </w:style>
  <w:style w:type="paragraph" w:styleId="Titolo4">
    <w:name w:val="heading 4"/>
    <w:basedOn w:val="Titolo3"/>
    <w:next w:val="Normale"/>
    <w:link w:val="Titolo4Carattere"/>
    <w:autoRedefine/>
    <w:qFormat/>
    <w:rsid w:val="00007017"/>
    <w:pPr>
      <w:numPr>
        <w:ilvl w:val="3"/>
      </w:numPr>
      <w:outlineLvl w:val="3"/>
    </w:pPr>
    <w:rPr>
      <w:i w:val="0"/>
    </w:rPr>
  </w:style>
  <w:style w:type="paragraph" w:styleId="Titolo5">
    <w:name w:val="heading 5"/>
    <w:basedOn w:val="Titolo4"/>
    <w:next w:val="Normale"/>
    <w:link w:val="Titolo5Carattere"/>
    <w:qFormat/>
    <w:rsid w:val="00007017"/>
    <w:pPr>
      <w:numPr>
        <w:ilvl w:val="4"/>
      </w:numPr>
      <w:outlineLvl w:val="4"/>
    </w:pPr>
  </w:style>
  <w:style w:type="paragraph" w:styleId="Titolo6">
    <w:name w:val="heading 6"/>
    <w:basedOn w:val="Normale"/>
    <w:next w:val="Rientronormale"/>
    <w:qFormat/>
    <w:pPr>
      <w:numPr>
        <w:ilvl w:val="5"/>
        <w:numId w:val="64"/>
      </w:numPr>
      <w:outlineLvl w:val="5"/>
    </w:pPr>
    <w:rPr>
      <w:sz w:val="20"/>
      <w:u w:val="single"/>
    </w:rPr>
  </w:style>
  <w:style w:type="paragraph" w:styleId="Titolo7">
    <w:name w:val="heading 7"/>
    <w:basedOn w:val="Normale"/>
    <w:next w:val="Rientronormale"/>
    <w:qFormat/>
    <w:pPr>
      <w:numPr>
        <w:ilvl w:val="6"/>
        <w:numId w:val="64"/>
      </w:numPr>
      <w:outlineLvl w:val="6"/>
    </w:pPr>
    <w:rPr>
      <w:i/>
      <w:sz w:val="20"/>
    </w:rPr>
  </w:style>
  <w:style w:type="paragraph" w:styleId="Titolo8">
    <w:name w:val="heading 8"/>
    <w:basedOn w:val="Normale"/>
    <w:next w:val="Rientronormale"/>
    <w:qFormat/>
    <w:pPr>
      <w:numPr>
        <w:ilvl w:val="7"/>
        <w:numId w:val="64"/>
      </w:numPr>
      <w:outlineLvl w:val="7"/>
    </w:pPr>
    <w:rPr>
      <w:i/>
      <w:sz w:val="20"/>
    </w:rPr>
  </w:style>
  <w:style w:type="paragraph" w:styleId="Titolo9">
    <w:name w:val="heading 9"/>
    <w:basedOn w:val="Normale"/>
    <w:next w:val="Rientronormale"/>
    <w:qFormat/>
    <w:pPr>
      <w:numPr>
        <w:ilvl w:val="8"/>
        <w:numId w:val="64"/>
      </w:numPr>
      <w:outlineLvl w:val="8"/>
    </w:pPr>
    <w:rPr>
      <w:i/>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708"/>
    </w:pPr>
  </w:style>
  <w:style w:type="character" w:styleId="Numeropagina">
    <w:name w:val="page number"/>
    <w:basedOn w:val="Carpredefinitoparagrafo"/>
  </w:style>
  <w:style w:type="paragraph" w:styleId="Sommario8">
    <w:name w:val="toc 8"/>
    <w:basedOn w:val="Sommario6"/>
    <w:semiHidden/>
    <w:pPr>
      <w:ind w:left="1680"/>
    </w:pPr>
  </w:style>
  <w:style w:type="paragraph" w:styleId="Sommario6">
    <w:name w:val="toc 6"/>
    <w:basedOn w:val="Sommario1"/>
    <w:semiHidden/>
    <w:pPr>
      <w:spacing w:before="0" w:after="0"/>
      <w:ind w:left="1200"/>
    </w:pPr>
    <w:rPr>
      <w:b w:val="0"/>
      <w:caps w:val="0"/>
      <w:sz w:val="18"/>
    </w:rPr>
  </w:style>
  <w:style w:type="paragraph" w:styleId="Sommario1">
    <w:name w:val="toc 1"/>
    <w:basedOn w:val="Normale"/>
    <w:next w:val="Normale"/>
    <w:uiPriority w:val="39"/>
    <w:pPr>
      <w:spacing w:before="120" w:after="120"/>
      <w:jc w:val="left"/>
    </w:pPr>
    <w:rPr>
      <w:b/>
      <w:caps/>
      <w:sz w:val="20"/>
    </w:rPr>
  </w:style>
  <w:style w:type="paragraph" w:styleId="Sommario7">
    <w:name w:val="toc 7"/>
    <w:basedOn w:val="Sommario6"/>
    <w:semiHidden/>
    <w:pPr>
      <w:ind w:left="1440"/>
    </w:pPr>
  </w:style>
  <w:style w:type="paragraph" w:styleId="Sommario5">
    <w:name w:val="toc 5"/>
    <w:basedOn w:val="Sommario4"/>
    <w:semiHidden/>
    <w:pPr>
      <w:ind w:left="960"/>
    </w:pPr>
  </w:style>
  <w:style w:type="paragraph" w:styleId="Sommario4">
    <w:name w:val="toc 4"/>
    <w:basedOn w:val="Sommario3"/>
    <w:uiPriority w:val="39"/>
    <w:pPr>
      <w:ind w:left="720"/>
    </w:pPr>
    <w:rPr>
      <w:i w:val="0"/>
      <w:sz w:val="18"/>
    </w:rPr>
  </w:style>
  <w:style w:type="paragraph" w:styleId="Sommario3">
    <w:name w:val="toc 3"/>
    <w:basedOn w:val="Sommario2"/>
    <w:uiPriority w:val="39"/>
    <w:pPr>
      <w:ind w:left="480"/>
    </w:pPr>
    <w:rPr>
      <w:i/>
      <w:smallCaps w:val="0"/>
    </w:rPr>
  </w:style>
  <w:style w:type="paragraph" w:styleId="Sommario2">
    <w:name w:val="toc 2"/>
    <w:basedOn w:val="Normale"/>
    <w:next w:val="Normale"/>
    <w:uiPriority w:val="39"/>
    <w:pPr>
      <w:ind w:left="240"/>
      <w:jc w:val="left"/>
    </w:pPr>
    <w:rPr>
      <w:smallCaps/>
      <w:sz w:val="20"/>
    </w:r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paragraph" w:styleId="Titoloindice">
    <w:name w:val="index heading"/>
    <w:basedOn w:val="Normale"/>
    <w:next w:val="Indice1"/>
    <w:semiHidden/>
  </w:style>
  <w:style w:type="paragraph" w:styleId="Pidipagina">
    <w:name w:val="footer"/>
    <w:basedOn w:val="Normale"/>
    <w:pPr>
      <w:tabs>
        <w:tab w:val="center" w:pos="4819"/>
        <w:tab w:val="right" w:pos="9071"/>
      </w:tabs>
    </w:pPr>
  </w:style>
  <w:style w:type="paragraph" w:styleId="Intestazione">
    <w:name w:val="header"/>
    <w:basedOn w:val="Normale"/>
    <w:link w:val="IntestazioneCarattere"/>
    <w:pPr>
      <w:tabs>
        <w:tab w:val="center" w:pos="4819"/>
        <w:tab w:val="right" w:pos="9071"/>
      </w:tabs>
    </w:pPr>
    <w:rPr>
      <w:lang w:eastAsia="x-none"/>
    </w:rPr>
  </w:style>
  <w:style w:type="paragraph" w:styleId="Testonotaapidipagina">
    <w:name w:val="footnote text"/>
    <w:basedOn w:val="Normale"/>
    <w:semiHidden/>
    <w:pPr>
      <w:ind w:left="284" w:hanging="284"/>
    </w:pPr>
    <w:rPr>
      <w:sz w:val="20"/>
    </w:rPr>
  </w:style>
  <w:style w:type="paragraph" w:customStyle="1" w:styleId="Testodelblocco1">
    <w:name w:val="Testo del blocco1"/>
    <w:basedOn w:val="Normale"/>
    <w:pPr>
      <w:ind w:left="284" w:right="-1" w:firstLine="283"/>
    </w:pPr>
  </w:style>
  <w:style w:type="paragraph" w:styleId="Corpotesto">
    <w:name w:val="Body Text"/>
    <w:basedOn w:val="Normale"/>
    <w:pPr>
      <w:tabs>
        <w:tab w:val="left" w:pos="1560"/>
        <w:tab w:val="left" w:pos="1843"/>
      </w:tabs>
      <w:ind w:right="29"/>
    </w:pPr>
    <w:rPr>
      <w:sz w:val="22"/>
    </w:rPr>
  </w:style>
  <w:style w:type="paragraph" w:customStyle="1" w:styleId="ni">
    <w:name w:val="ni"/>
    <w:basedOn w:val="Normale"/>
    <w:pPr>
      <w:spacing w:after="240"/>
      <w:ind w:left="360"/>
      <w:jc w:val="left"/>
    </w:pPr>
    <w:rPr>
      <w:rFonts w:ascii="CG Times" w:hAnsi="CG Times"/>
      <w:sz w:val="20"/>
    </w:rPr>
  </w:style>
  <w:style w:type="paragraph" w:customStyle="1" w:styleId="hi">
    <w:name w:val="hi"/>
    <w:basedOn w:val="ni"/>
    <w:pPr>
      <w:ind w:hanging="360"/>
    </w:pPr>
  </w:style>
  <w:style w:type="paragraph" w:customStyle="1" w:styleId="n">
    <w:name w:val="n"/>
    <w:basedOn w:val="Normale"/>
    <w:pPr>
      <w:spacing w:after="240"/>
      <w:jc w:val="left"/>
    </w:pPr>
    <w:rPr>
      <w:rFonts w:ascii="CG Times" w:hAnsi="CG Times"/>
      <w:sz w:val="20"/>
    </w:rPr>
  </w:style>
  <w:style w:type="paragraph" w:customStyle="1" w:styleId="tabella">
    <w:name w:val="tabella"/>
    <w:basedOn w:val="Normale"/>
    <w:pPr>
      <w:framePr w:w="113" w:h="15830" w:hRule="exact" w:hSpace="142" w:wrap="auto" w:vAnchor="page" w:hAnchor="page" w:x="787" w:y="664"/>
      <w:tabs>
        <w:tab w:val="left" w:pos="284"/>
      </w:tabs>
      <w:spacing w:line="240" w:lineRule="atLeast"/>
      <w:ind w:right="397"/>
      <w:jc w:val="center"/>
    </w:pPr>
    <w:rPr>
      <w:rFonts w:ascii="Univers" w:hAnsi="Univers"/>
      <w:sz w:val="20"/>
    </w:rPr>
  </w:style>
  <w:style w:type="paragraph" w:customStyle="1" w:styleId="figura">
    <w:name w:val="figura"/>
    <w:basedOn w:val="tabella"/>
    <w:pPr>
      <w:framePr w:wrap="auto"/>
    </w:pPr>
  </w:style>
  <w:style w:type="paragraph" w:customStyle="1" w:styleId="heading0">
    <w:name w:val="heading_0"/>
    <w:basedOn w:val="Normale"/>
    <w:pPr>
      <w:tabs>
        <w:tab w:val="left" w:pos="284"/>
      </w:tabs>
      <w:spacing w:line="360" w:lineRule="atLeast"/>
      <w:ind w:left="567" w:right="397"/>
    </w:pPr>
    <w:rPr>
      <w:rFonts w:ascii="Univers" w:hAnsi="Univers"/>
      <w:sz w:val="20"/>
    </w:rPr>
  </w:style>
  <w:style w:type="paragraph" w:styleId="Sommario9">
    <w:name w:val="toc 9"/>
    <w:basedOn w:val="Normale"/>
    <w:next w:val="Normale"/>
    <w:semiHidden/>
    <w:pPr>
      <w:ind w:left="1920"/>
      <w:jc w:val="left"/>
    </w:pPr>
    <w:rPr>
      <w:sz w:val="18"/>
    </w:rPr>
  </w:style>
  <w:style w:type="character" w:styleId="Rimandonotaapidipagina">
    <w:name w:val="footnote reference"/>
    <w:semiHidden/>
    <w:rPr>
      <w:vertAlign w:val="superscript"/>
    </w:rPr>
  </w:style>
  <w:style w:type="paragraph" w:styleId="Didascalia">
    <w:name w:val="caption"/>
    <w:basedOn w:val="Normale"/>
    <w:next w:val="Normale"/>
    <w:qFormat/>
    <w:pPr>
      <w:pBdr>
        <w:top w:val="single" w:sz="6" w:space="1" w:color="auto"/>
        <w:left w:val="single" w:sz="6" w:space="4" w:color="auto"/>
        <w:bottom w:val="single" w:sz="6" w:space="1" w:color="auto"/>
        <w:right w:val="single" w:sz="6" w:space="4" w:color="auto"/>
      </w:pBdr>
      <w:shd w:val="pct10" w:color="auto" w:fill="auto"/>
      <w:jc w:val="left"/>
    </w:pPr>
    <w:rPr>
      <w:b/>
    </w:rPr>
  </w:style>
  <w:style w:type="paragraph" w:customStyle="1" w:styleId="Mappadocumento1">
    <w:name w:val="Mappa documento1"/>
    <w:basedOn w:val="Normale"/>
    <w:pPr>
      <w:shd w:val="clear" w:color="auto" w:fill="000080"/>
    </w:pPr>
    <w:rPr>
      <w:rFonts w:ascii="Tahoma" w:hAnsi="Tahoma"/>
    </w:rPr>
  </w:style>
  <w:style w:type="character" w:styleId="Collegamentoipertestuale">
    <w:name w:val="Hyperlink"/>
    <w:uiPriority w:val="99"/>
    <w:rPr>
      <w:color w:val="0000FF"/>
      <w:u w:val="single"/>
    </w:rPr>
  </w:style>
  <w:style w:type="character" w:styleId="Rimandocommento">
    <w:name w:val="annotation reference"/>
    <w:rPr>
      <w:sz w:val="16"/>
    </w:rPr>
  </w:style>
  <w:style w:type="paragraph" w:styleId="Testocommento">
    <w:name w:val="annotation text"/>
    <w:basedOn w:val="Normale"/>
    <w:link w:val="TestocommentoCarattere"/>
    <w:rPr>
      <w:sz w:val="20"/>
    </w:rPr>
  </w:style>
  <w:style w:type="paragraph" w:styleId="Mappadocumento">
    <w:name w:val="Document Map"/>
    <w:basedOn w:val="Normale"/>
    <w:semiHidden/>
    <w:pPr>
      <w:shd w:val="clear" w:color="auto" w:fill="000080"/>
    </w:pPr>
    <w:rPr>
      <w:rFonts w:ascii="Tahoma" w:hAnsi="Tahoma"/>
    </w:rPr>
  </w:style>
  <w:style w:type="paragraph" w:customStyle="1" w:styleId="Corpodeltesto21">
    <w:name w:val="Corpo del testo 21"/>
    <w:basedOn w:val="Normale"/>
    <w:pPr>
      <w:ind w:right="-1"/>
    </w:pPr>
    <w:rPr>
      <w:sz w:val="22"/>
    </w:rPr>
  </w:style>
  <w:style w:type="paragraph" w:customStyle="1" w:styleId="Corpodeltesto31">
    <w:name w:val="Corpo del testo 31"/>
    <w:basedOn w:val="Normale"/>
    <w:pPr>
      <w:ind w:right="11"/>
    </w:pPr>
    <w:rPr>
      <w:sz w:val="22"/>
    </w:rPr>
  </w:style>
  <w:style w:type="paragraph" w:styleId="Corpodeltesto2">
    <w:name w:val="Body Text 2"/>
    <w:basedOn w:val="Normale"/>
    <w:pPr>
      <w:ind w:right="-1"/>
    </w:pPr>
    <w:rPr>
      <w:caps/>
    </w:rPr>
  </w:style>
  <w:style w:type="paragraph" w:styleId="Corpodeltesto3">
    <w:name w:val="Body Text 3"/>
    <w:basedOn w:val="Normale"/>
    <w:rPr>
      <w:b/>
    </w:rPr>
  </w:style>
  <w:style w:type="paragraph" w:customStyle="1" w:styleId="NOTE">
    <w:name w:val="NOTE"/>
    <w:basedOn w:val="Normale"/>
    <w:pPr>
      <w:tabs>
        <w:tab w:val="left" w:pos="284"/>
      </w:tabs>
      <w:spacing w:line="240" w:lineRule="atLeast"/>
      <w:ind w:left="1134" w:right="397"/>
    </w:pPr>
    <w:rPr>
      <w:rFonts w:ascii="Helv" w:hAnsi="Helv"/>
      <w:sz w:val="18"/>
    </w:rPr>
  </w:style>
  <w:style w:type="paragraph" w:customStyle="1" w:styleId="immagine">
    <w:name w:val="immagine"/>
    <w:basedOn w:val="Normale"/>
    <w:pPr>
      <w:tabs>
        <w:tab w:val="left" w:pos="192"/>
        <w:tab w:val="left" w:pos="284"/>
        <w:tab w:val="left" w:pos="480"/>
        <w:tab w:val="left" w:pos="672"/>
        <w:tab w:val="left" w:pos="864"/>
        <w:tab w:val="left" w:pos="1152"/>
        <w:tab w:val="left" w:pos="1248"/>
        <w:tab w:val="left" w:pos="1440"/>
        <w:tab w:val="left" w:pos="1728"/>
        <w:tab w:val="left" w:pos="1920"/>
        <w:tab w:val="left" w:pos="2112"/>
        <w:tab w:val="left" w:pos="2400"/>
        <w:tab w:val="left" w:pos="2592"/>
        <w:tab w:val="left" w:pos="2784"/>
        <w:tab w:val="left" w:pos="2976"/>
        <w:tab w:val="left" w:pos="3168"/>
        <w:tab w:val="left" w:pos="3360"/>
        <w:tab w:val="left" w:pos="3552"/>
        <w:tab w:val="left" w:pos="3744"/>
        <w:tab w:val="left" w:pos="3936"/>
      </w:tabs>
      <w:spacing w:line="240" w:lineRule="atLeast"/>
      <w:jc w:val="center"/>
    </w:pPr>
    <w:rPr>
      <w:rFonts w:ascii="Arial" w:hAnsi="Arial"/>
      <w:sz w:val="18"/>
    </w:rPr>
  </w:style>
  <w:style w:type="paragraph" w:customStyle="1" w:styleId="RIVESTPROT">
    <w:name w:val="RIVESTPROT"/>
    <w:basedOn w:val="NOTE"/>
    <w:pPr>
      <w:tabs>
        <w:tab w:val="left" w:pos="1418"/>
      </w:tabs>
      <w:ind w:left="4253" w:hanging="3119"/>
    </w:pPr>
  </w:style>
  <w:style w:type="paragraph" w:customStyle="1" w:styleId="MATER2">
    <w:name w:val="MATER2"/>
    <w:basedOn w:val="NOTE"/>
    <w:pPr>
      <w:tabs>
        <w:tab w:val="left" w:pos="1418"/>
        <w:tab w:val="left" w:pos="2552"/>
        <w:tab w:val="left" w:pos="2977"/>
        <w:tab w:val="left" w:pos="3261"/>
      </w:tabs>
      <w:ind w:left="3261" w:hanging="2127"/>
    </w:pPr>
  </w:style>
  <w:style w:type="paragraph" w:styleId="Testodelblocco">
    <w:name w:val="Block Text"/>
    <w:basedOn w:val="Normale"/>
    <w:pPr>
      <w:ind w:left="426" w:right="11" w:firstLine="283"/>
    </w:pPr>
    <w:rPr>
      <w:b/>
      <w:color w:val="0000FF"/>
    </w:rPr>
  </w:style>
  <w:style w:type="paragraph" w:customStyle="1" w:styleId="Rientrocorpodeltesto21">
    <w:name w:val="Rientro corpo del testo 21"/>
    <w:basedOn w:val="Normale"/>
    <w:pPr>
      <w:tabs>
        <w:tab w:val="left" w:pos="567"/>
      </w:tabs>
      <w:ind w:left="567"/>
    </w:pPr>
  </w:style>
  <w:style w:type="table" w:styleId="Grigliatabella">
    <w:name w:val="Table Grid"/>
    <w:basedOn w:val="Tabellanormale"/>
    <w:rsid w:val="003A6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bold1">
    <w:name w:val="contentbold1"/>
    <w:rsid w:val="00694D09"/>
    <w:rPr>
      <w:rFonts w:ascii="Arial" w:hAnsi="Arial" w:cs="Arial" w:hint="default"/>
      <w:b/>
      <w:bCs/>
      <w:sz w:val="20"/>
      <w:szCs w:val="20"/>
    </w:rPr>
  </w:style>
  <w:style w:type="character" w:customStyle="1" w:styleId="content1">
    <w:name w:val="content1"/>
    <w:rsid w:val="00694D09"/>
    <w:rPr>
      <w:rFonts w:ascii="Arial" w:hAnsi="Arial" w:cs="Arial" w:hint="default"/>
      <w:sz w:val="20"/>
      <w:szCs w:val="20"/>
    </w:rPr>
  </w:style>
  <w:style w:type="paragraph" w:styleId="Testofumetto">
    <w:name w:val="Balloon Text"/>
    <w:basedOn w:val="Normale"/>
    <w:semiHidden/>
    <w:rsid w:val="008856FD"/>
    <w:pPr>
      <w:jc w:val="left"/>
    </w:pPr>
    <w:rPr>
      <w:rFonts w:ascii="Tahoma" w:hAnsi="Tahoma" w:cs="Tahoma"/>
      <w:sz w:val="16"/>
      <w:szCs w:val="16"/>
    </w:rPr>
  </w:style>
  <w:style w:type="paragraph" w:styleId="Rientrocorpodeltesto">
    <w:name w:val="Body Text Indent"/>
    <w:basedOn w:val="Normale"/>
    <w:rsid w:val="008856FD"/>
    <w:pPr>
      <w:ind w:left="1701" w:hanging="1701"/>
      <w:jc w:val="left"/>
    </w:pPr>
  </w:style>
  <w:style w:type="paragraph" w:styleId="Titolo">
    <w:name w:val="Title"/>
    <w:basedOn w:val="Normale"/>
    <w:link w:val="TitoloCarattere"/>
    <w:qFormat/>
    <w:rsid w:val="008856FD"/>
    <w:pPr>
      <w:tabs>
        <w:tab w:val="left" w:pos="2268"/>
        <w:tab w:val="left" w:pos="3402"/>
      </w:tabs>
      <w:ind w:left="3402" w:hanging="3402"/>
      <w:jc w:val="center"/>
    </w:pPr>
    <w:rPr>
      <w:b/>
      <w:sz w:val="22"/>
      <w:u w:val="single"/>
      <w:lang w:eastAsia="x-none"/>
    </w:rPr>
  </w:style>
  <w:style w:type="paragraph" w:styleId="NormaleWeb">
    <w:name w:val="Normal (Web)"/>
    <w:basedOn w:val="Normale"/>
    <w:uiPriority w:val="99"/>
    <w:rsid w:val="008856FD"/>
    <w:pPr>
      <w:spacing w:before="100" w:beforeAutospacing="1" w:after="100" w:afterAutospacing="1"/>
      <w:jc w:val="left"/>
    </w:pPr>
    <w:rPr>
      <w:szCs w:val="24"/>
    </w:rPr>
  </w:style>
  <w:style w:type="numbering" w:customStyle="1" w:styleId="Nessunelenco1">
    <w:name w:val="Nessun elenco1"/>
    <w:next w:val="Nessunelenco"/>
    <w:semiHidden/>
    <w:rsid w:val="00A9744D"/>
  </w:style>
  <w:style w:type="character" w:customStyle="1" w:styleId="webstorecontent1">
    <w:name w:val="webstorecontent1"/>
    <w:rsid w:val="00A9744D"/>
    <w:rPr>
      <w:rFonts w:ascii="Arial" w:hAnsi="Arial" w:cs="Arial" w:hint="default"/>
      <w:sz w:val="20"/>
      <w:szCs w:val="20"/>
    </w:rPr>
  </w:style>
  <w:style w:type="character" w:customStyle="1" w:styleId="webstoresmallcontent1">
    <w:name w:val="webstoresmallcontent1"/>
    <w:rsid w:val="00A9744D"/>
    <w:rPr>
      <w:rFonts w:ascii="Arial" w:hAnsi="Arial" w:cs="Arial" w:hint="default"/>
      <w:sz w:val="16"/>
      <w:szCs w:val="16"/>
    </w:rPr>
  </w:style>
  <w:style w:type="character" w:customStyle="1" w:styleId="smallcontentbold1">
    <w:name w:val="smallcontentbold1"/>
    <w:rsid w:val="00A9744D"/>
    <w:rPr>
      <w:rFonts w:ascii="Verdana" w:hAnsi="Verdana" w:hint="default"/>
      <w:b/>
      <w:bCs/>
      <w:sz w:val="16"/>
      <w:szCs w:val="16"/>
    </w:rPr>
  </w:style>
  <w:style w:type="character" w:customStyle="1" w:styleId="smallcontent1">
    <w:name w:val="smallcontent1"/>
    <w:rsid w:val="00A9744D"/>
    <w:rPr>
      <w:rFonts w:ascii="Verdana" w:hAnsi="Verdana" w:hint="default"/>
      <w:sz w:val="16"/>
      <w:szCs w:val="16"/>
    </w:rPr>
  </w:style>
  <w:style w:type="character" w:customStyle="1" w:styleId="mw-headline">
    <w:name w:val="mw-headline"/>
    <w:basedOn w:val="Carpredefinitoparagrafo"/>
    <w:rsid w:val="00084D16"/>
  </w:style>
  <w:style w:type="character" w:customStyle="1" w:styleId="IntestazioneCarattere">
    <w:name w:val="Intestazione Carattere"/>
    <w:link w:val="Intestazione"/>
    <w:rsid w:val="00A97E24"/>
    <w:rPr>
      <w:sz w:val="24"/>
    </w:rPr>
  </w:style>
  <w:style w:type="paragraph" w:styleId="Revisione">
    <w:name w:val="Revision"/>
    <w:hidden/>
    <w:uiPriority w:val="99"/>
    <w:semiHidden/>
    <w:rsid w:val="00DC6147"/>
    <w:rPr>
      <w:sz w:val="24"/>
    </w:rPr>
  </w:style>
  <w:style w:type="paragraph" w:customStyle="1" w:styleId="Stile1">
    <w:name w:val="Stile1"/>
    <w:basedOn w:val="Normale"/>
    <w:rsid w:val="00832194"/>
  </w:style>
  <w:style w:type="paragraph" w:customStyle="1" w:styleId="Stile2">
    <w:name w:val="Stile2"/>
    <w:basedOn w:val="Titolo1"/>
    <w:rsid w:val="00832194"/>
    <w:pPr>
      <w:keepNext/>
      <w:tabs>
        <w:tab w:val="num" w:pos="644"/>
      </w:tabs>
      <w:spacing w:after="60"/>
      <w:ind w:left="644" w:hanging="360"/>
    </w:pPr>
    <w:rPr>
      <w:bCs/>
      <w:caps w:val="0"/>
      <w:kern w:val="32"/>
      <w:sz w:val="28"/>
      <w:szCs w:val="32"/>
    </w:rPr>
  </w:style>
  <w:style w:type="paragraph" w:styleId="Soggettocommento">
    <w:name w:val="annotation subject"/>
    <w:basedOn w:val="Testocommento"/>
    <w:next w:val="Testocommento"/>
    <w:semiHidden/>
    <w:rsid w:val="002D7EAF"/>
    <w:rPr>
      <w:b/>
      <w:bCs/>
    </w:rPr>
  </w:style>
  <w:style w:type="paragraph" w:customStyle="1" w:styleId="Default">
    <w:name w:val="Default"/>
    <w:rsid w:val="00E26530"/>
    <w:pPr>
      <w:autoSpaceDE w:val="0"/>
      <w:autoSpaceDN w:val="0"/>
      <w:adjustRightInd w:val="0"/>
    </w:pPr>
    <w:rPr>
      <w:rFonts w:ascii="Courier New" w:hAnsi="Courier New" w:cs="Courier New"/>
      <w:color w:val="000000"/>
      <w:sz w:val="24"/>
      <w:szCs w:val="24"/>
    </w:rPr>
  </w:style>
  <w:style w:type="character" w:customStyle="1" w:styleId="sottotitolonorma1">
    <w:name w:val="sottotitolo_norma1"/>
    <w:rsid w:val="00574150"/>
    <w:rPr>
      <w:b w:val="0"/>
      <w:bCs w:val="0"/>
      <w:color w:val="252525"/>
      <w:sz w:val="20"/>
      <w:szCs w:val="20"/>
    </w:rPr>
  </w:style>
  <w:style w:type="paragraph" w:styleId="Paragrafoelenco">
    <w:name w:val="List Paragraph"/>
    <w:basedOn w:val="Normale"/>
    <w:uiPriority w:val="34"/>
    <w:qFormat/>
    <w:rsid w:val="00B3328B"/>
    <w:pPr>
      <w:ind w:left="708"/>
    </w:pPr>
  </w:style>
  <w:style w:type="character" w:styleId="Enfasigrassetto">
    <w:name w:val="Strong"/>
    <w:uiPriority w:val="22"/>
    <w:qFormat/>
    <w:rsid w:val="00FD6CB6"/>
    <w:rPr>
      <w:b/>
      <w:bCs/>
    </w:rPr>
  </w:style>
  <w:style w:type="character" w:customStyle="1" w:styleId="TitoloCarattere">
    <w:name w:val="Titolo Carattere"/>
    <w:link w:val="Titolo"/>
    <w:rsid w:val="00B32766"/>
    <w:rPr>
      <w:b/>
      <w:sz w:val="22"/>
      <w:u w:val="single"/>
    </w:rPr>
  </w:style>
  <w:style w:type="character" w:customStyle="1" w:styleId="Titolo1Carattere">
    <w:name w:val="Titolo 1 Carattere"/>
    <w:link w:val="Titolo1"/>
    <w:rsid w:val="00141D71"/>
    <w:rPr>
      <w:rFonts w:cs="Arial"/>
      <w:b/>
      <w:caps/>
      <w:sz w:val="22"/>
      <w:szCs w:val="24"/>
    </w:rPr>
  </w:style>
  <w:style w:type="character" w:customStyle="1" w:styleId="Titolo2Carattere">
    <w:name w:val="Titolo 2 Carattere"/>
    <w:link w:val="Titolo2"/>
    <w:rsid w:val="00667CFE"/>
    <w:rPr>
      <w:rFonts w:cs="Arial"/>
      <w:b/>
      <w:smallCaps/>
      <w:sz w:val="22"/>
      <w:szCs w:val="22"/>
    </w:rPr>
  </w:style>
  <w:style w:type="character" w:customStyle="1" w:styleId="Titolo3Carattere">
    <w:name w:val="Titolo 3 Carattere"/>
    <w:link w:val="Titolo3"/>
    <w:rsid w:val="00B13067"/>
    <w:rPr>
      <w:i/>
      <w:sz w:val="24"/>
      <w:szCs w:val="24"/>
    </w:rPr>
  </w:style>
  <w:style w:type="character" w:customStyle="1" w:styleId="Titolo4Carattere">
    <w:name w:val="Titolo 4 Carattere"/>
    <w:link w:val="Titolo4"/>
    <w:rsid w:val="00007017"/>
    <w:rPr>
      <w:rFonts w:cs="Arial"/>
      <w:sz w:val="22"/>
      <w:szCs w:val="22"/>
    </w:rPr>
  </w:style>
  <w:style w:type="character" w:customStyle="1" w:styleId="Titolo5Carattere">
    <w:name w:val="Titolo 5 Carattere"/>
    <w:link w:val="Titolo5"/>
    <w:rsid w:val="00007017"/>
    <w:rPr>
      <w:rFonts w:cs="Arial"/>
      <w:sz w:val="22"/>
      <w:szCs w:val="22"/>
    </w:rPr>
  </w:style>
  <w:style w:type="character" w:customStyle="1" w:styleId="TestocommentoCarattere">
    <w:name w:val="Testo commento Carattere"/>
    <w:link w:val="Testocommento"/>
    <w:rsid w:val="006D1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2651">
      <w:bodyDiv w:val="1"/>
      <w:marLeft w:val="0"/>
      <w:marRight w:val="0"/>
      <w:marTop w:val="0"/>
      <w:marBottom w:val="0"/>
      <w:divBdr>
        <w:top w:val="none" w:sz="0" w:space="0" w:color="auto"/>
        <w:left w:val="none" w:sz="0" w:space="0" w:color="auto"/>
        <w:bottom w:val="none" w:sz="0" w:space="0" w:color="auto"/>
        <w:right w:val="none" w:sz="0" w:space="0" w:color="auto"/>
      </w:divBdr>
      <w:divsChild>
        <w:div w:id="2144037972">
          <w:marLeft w:val="0"/>
          <w:marRight w:val="0"/>
          <w:marTop w:val="0"/>
          <w:marBottom w:val="0"/>
          <w:divBdr>
            <w:top w:val="none" w:sz="0" w:space="0" w:color="auto"/>
            <w:left w:val="none" w:sz="0" w:space="0" w:color="auto"/>
            <w:bottom w:val="none" w:sz="0" w:space="0" w:color="auto"/>
            <w:right w:val="none" w:sz="0" w:space="0" w:color="auto"/>
          </w:divBdr>
          <w:divsChild>
            <w:div w:id="1297758739">
              <w:marLeft w:val="0"/>
              <w:marRight w:val="0"/>
              <w:marTop w:val="0"/>
              <w:marBottom w:val="0"/>
              <w:divBdr>
                <w:top w:val="single" w:sz="2" w:space="0" w:color="BBBBBB"/>
                <w:left w:val="single" w:sz="2" w:space="0" w:color="BBBBBB"/>
                <w:bottom w:val="single" w:sz="2" w:space="0" w:color="666666"/>
                <w:right w:val="single" w:sz="2" w:space="0" w:color="BBBBBB"/>
              </w:divBdr>
              <w:divsChild>
                <w:div w:id="1134375154">
                  <w:marLeft w:val="0"/>
                  <w:marRight w:val="0"/>
                  <w:marTop w:val="0"/>
                  <w:marBottom w:val="0"/>
                  <w:divBdr>
                    <w:top w:val="none" w:sz="0" w:space="0" w:color="auto"/>
                    <w:left w:val="none" w:sz="0" w:space="0" w:color="auto"/>
                    <w:bottom w:val="none" w:sz="0" w:space="0" w:color="auto"/>
                    <w:right w:val="none" w:sz="0" w:space="0" w:color="auto"/>
                  </w:divBdr>
                  <w:divsChild>
                    <w:div w:id="2111849048">
                      <w:marLeft w:val="75"/>
                      <w:marRight w:val="0"/>
                      <w:marTop w:val="0"/>
                      <w:marBottom w:val="0"/>
                      <w:divBdr>
                        <w:top w:val="none" w:sz="0" w:space="0" w:color="auto"/>
                        <w:left w:val="none" w:sz="0" w:space="0" w:color="auto"/>
                        <w:bottom w:val="none" w:sz="0" w:space="0" w:color="auto"/>
                        <w:right w:val="none" w:sz="0" w:space="0" w:color="auto"/>
                      </w:divBdr>
                      <w:divsChild>
                        <w:div w:id="572589126">
                          <w:marLeft w:val="0"/>
                          <w:marRight w:val="0"/>
                          <w:marTop w:val="0"/>
                          <w:marBottom w:val="150"/>
                          <w:divBdr>
                            <w:top w:val="none" w:sz="0" w:space="0" w:color="auto"/>
                            <w:left w:val="none" w:sz="0" w:space="0" w:color="auto"/>
                            <w:bottom w:val="none" w:sz="0" w:space="0" w:color="auto"/>
                            <w:right w:val="none" w:sz="0" w:space="0" w:color="auto"/>
                          </w:divBdr>
                          <w:divsChild>
                            <w:div w:id="666445062">
                              <w:marLeft w:val="0"/>
                              <w:marRight w:val="0"/>
                              <w:marTop w:val="0"/>
                              <w:marBottom w:val="0"/>
                              <w:divBdr>
                                <w:top w:val="none" w:sz="0" w:space="0" w:color="auto"/>
                                <w:left w:val="none" w:sz="0" w:space="0" w:color="auto"/>
                                <w:bottom w:val="none" w:sz="0" w:space="0" w:color="auto"/>
                                <w:right w:val="none" w:sz="0" w:space="0" w:color="auto"/>
                              </w:divBdr>
                              <w:divsChild>
                                <w:div w:id="459111481">
                                  <w:marLeft w:val="0"/>
                                  <w:marRight w:val="0"/>
                                  <w:marTop w:val="0"/>
                                  <w:marBottom w:val="0"/>
                                  <w:divBdr>
                                    <w:top w:val="none" w:sz="0" w:space="0" w:color="auto"/>
                                    <w:left w:val="none" w:sz="0" w:space="0" w:color="auto"/>
                                    <w:bottom w:val="none" w:sz="0" w:space="0" w:color="auto"/>
                                    <w:right w:val="none" w:sz="0" w:space="0" w:color="auto"/>
                                  </w:divBdr>
                                  <w:divsChild>
                                    <w:div w:id="1363942668">
                                      <w:marLeft w:val="0"/>
                                      <w:marRight w:val="0"/>
                                      <w:marTop w:val="0"/>
                                      <w:marBottom w:val="0"/>
                                      <w:divBdr>
                                        <w:top w:val="none" w:sz="0" w:space="0" w:color="auto"/>
                                        <w:left w:val="none" w:sz="0" w:space="0" w:color="auto"/>
                                        <w:bottom w:val="none" w:sz="0" w:space="0" w:color="auto"/>
                                        <w:right w:val="none" w:sz="0" w:space="0" w:color="auto"/>
                                      </w:divBdr>
                                      <w:divsChild>
                                        <w:div w:id="15272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931040">
      <w:bodyDiv w:val="1"/>
      <w:marLeft w:val="0"/>
      <w:marRight w:val="0"/>
      <w:marTop w:val="0"/>
      <w:marBottom w:val="0"/>
      <w:divBdr>
        <w:top w:val="none" w:sz="0" w:space="0" w:color="auto"/>
        <w:left w:val="none" w:sz="0" w:space="0" w:color="auto"/>
        <w:bottom w:val="none" w:sz="0" w:space="0" w:color="auto"/>
        <w:right w:val="none" w:sz="0" w:space="0" w:color="auto"/>
      </w:divBdr>
      <w:divsChild>
        <w:div w:id="1570573533">
          <w:marLeft w:val="0"/>
          <w:marRight w:val="0"/>
          <w:marTop w:val="0"/>
          <w:marBottom w:val="0"/>
          <w:divBdr>
            <w:top w:val="none" w:sz="0" w:space="0" w:color="auto"/>
            <w:left w:val="none" w:sz="0" w:space="0" w:color="auto"/>
            <w:bottom w:val="none" w:sz="0" w:space="0" w:color="auto"/>
            <w:right w:val="none" w:sz="0" w:space="0" w:color="auto"/>
          </w:divBdr>
          <w:divsChild>
            <w:div w:id="1882327510">
              <w:marLeft w:val="0"/>
              <w:marRight w:val="0"/>
              <w:marTop w:val="0"/>
              <w:marBottom w:val="0"/>
              <w:divBdr>
                <w:top w:val="single" w:sz="2" w:space="0" w:color="BBBBBB"/>
                <w:left w:val="single" w:sz="2" w:space="0" w:color="BBBBBB"/>
                <w:bottom w:val="single" w:sz="2" w:space="0" w:color="666666"/>
                <w:right w:val="single" w:sz="2" w:space="0" w:color="BBBBBB"/>
              </w:divBdr>
              <w:divsChild>
                <w:div w:id="739475064">
                  <w:marLeft w:val="0"/>
                  <w:marRight w:val="0"/>
                  <w:marTop w:val="0"/>
                  <w:marBottom w:val="0"/>
                  <w:divBdr>
                    <w:top w:val="none" w:sz="0" w:space="0" w:color="auto"/>
                    <w:left w:val="none" w:sz="0" w:space="0" w:color="auto"/>
                    <w:bottom w:val="none" w:sz="0" w:space="0" w:color="auto"/>
                    <w:right w:val="none" w:sz="0" w:space="0" w:color="auto"/>
                  </w:divBdr>
                  <w:divsChild>
                    <w:div w:id="1248223103">
                      <w:marLeft w:val="87"/>
                      <w:marRight w:val="0"/>
                      <w:marTop w:val="0"/>
                      <w:marBottom w:val="0"/>
                      <w:divBdr>
                        <w:top w:val="none" w:sz="0" w:space="0" w:color="auto"/>
                        <w:left w:val="none" w:sz="0" w:space="0" w:color="auto"/>
                        <w:bottom w:val="none" w:sz="0" w:space="0" w:color="auto"/>
                        <w:right w:val="none" w:sz="0" w:space="0" w:color="auto"/>
                      </w:divBdr>
                      <w:divsChild>
                        <w:div w:id="1261182967">
                          <w:marLeft w:val="0"/>
                          <w:marRight w:val="0"/>
                          <w:marTop w:val="0"/>
                          <w:marBottom w:val="173"/>
                          <w:divBdr>
                            <w:top w:val="none" w:sz="0" w:space="0" w:color="auto"/>
                            <w:left w:val="none" w:sz="0" w:space="0" w:color="auto"/>
                            <w:bottom w:val="none" w:sz="0" w:space="0" w:color="auto"/>
                            <w:right w:val="none" w:sz="0" w:space="0" w:color="auto"/>
                          </w:divBdr>
                          <w:divsChild>
                            <w:div w:id="1193566897">
                              <w:marLeft w:val="0"/>
                              <w:marRight w:val="0"/>
                              <w:marTop w:val="0"/>
                              <w:marBottom w:val="0"/>
                              <w:divBdr>
                                <w:top w:val="none" w:sz="0" w:space="0" w:color="auto"/>
                                <w:left w:val="none" w:sz="0" w:space="0" w:color="auto"/>
                                <w:bottom w:val="none" w:sz="0" w:space="0" w:color="auto"/>
                                <w:right w:val="none" w:sz="0" w:space="0" w:color="auto"/>
                              </w:divBdr>
                              <w:divsChild>
                                <w:div w:id="141194040">
                                  <w:marLeft w:val="0"/>
                                  <w:marRight w:val="0"/>
                                  <w:marTop w:val="0"/>
                                  <w:marBottom w:val="0"/>
                                  <w:divBdr>
                                    <w:top w:val="none" w:sz="0" w:space="0" w:color="auto"/>
                                    <w:left w:val="none" w:sz="0" w:space="0" w:color="auto"/>
                                    <w:bottom w:val="none" w:sz="0" w:space="0" w:color="auto"/>
                                    <w:right w:val="none" w:sz="0" w:space="0" w:color="auto"/>
                                  </w:divBdr>
                                </w:div>
                                <w:div w:id="116821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638966">
      <w:bodyDiv w:val="1"/>
      <w:marLeft w:val="0"/>
      <w:marRight w:val="0"/>
      <w:marTop w:val="0"/>
      <w:marBottom w:val="0"/>
      <w:divBdr>
        <w:top w:val="none" w:sz="0" w:space="0" w:color="auto"/>
        <w:left w:val="none" w:sz="0" w:space="0" w:color="auto"/>
        <w:bottom w:val="none" w:sz="0" w:space="0" w:color="auto"/>
        <w:right w:val="none" w:sz="0" w:space="0" w:color="auto"/>
      </w:divBdr>
      <w:divsChild>
        <w:div w:id="882987368">
          <w:marLeft w:val="0"/>
          <w:marRight w:val="0"/>
          <w:marTop w:val="0"/>
          <w:marBottom w:val="0"/>
          <w:divBdr>
            <w:top w:val="none" w:sz="0" w:space="0" w:color="auto"/>
            <w:left w:val="none" w:sz="0" w:space="0" w:color="auto"/>
            <w:bottom w:val="none" w:sz="0" w:space="0" w:color="auto"/>
            <w:right w:val="none" w:sz="0" w:space="0" w:color="auto"/>
          </w:divBdr>
          <w:divsChild>
            <w:div w:id="944534511">
              <w:marLeft w:val="0"/>
              <w:marRight w:val="0"/>
              <w:marTop w:val="0"/>
              <w:marBottom w:val="0"/>
              <w:divBdr>
                <w:top w:val="single" w:sz="2" w:space="0" w:color="BBBBBB"/>
                <w:left w:val="single" w:sz="2" w:space="0" w:color="BBBBBB"/>
                <w:bottom w:val="single" w:sz="2" w:space="0" w:color="666666"/>
                <w:right w:val="single" w:sz="2" w:space="0" w:color="BBBBBB"/>
              </w:divBdr>
              <w:divsChild>
                <w:div w:id="139617755">
                  <w:marLeft w:val="0"/>
                  <w:marRight w:val="0"/>
                  <w:marTop w:val="0"/>
                  <w:marBottom w:val="0"/>
                  <w:divBdr>
                    <w:top w:val="none" w:sz="0" w:space="0" w:color="auto"/>
                    <w:left w:val="none" w:sz="0" w:space="0" w:color="auto"/>
                    <w:bottom w:val="none" w:sz="0" w:space="0" w:color="auto"/>
                    <w:right w:val="none" w:sz="0" w:space="0" w:color="auto"/>
                  </w:divBdr>
                  <w:divsChild>
                    <w:div w:id="2061782859">
                      <w:marLeft w:val="87"/>
                      <w:marRight w:val="0"/>
                      <w:marTop w:val="0"/>
                      <w:marBottom w:val="0"/>
                      <w:divBdr>
                        <w:top w:val="none" w:sz="0" w:space="0" w:color="auto"/>
                        <w:left w:val="none" w:sz="0" w:space="0" w:color="auto"/>
                        <w:bottom w:val="none" w:sz="0" w:space="0" w:color="auto"/>
                        <w:right w:val="none" w:sz="0" w:space="0" w:color="auto"/>
                      </w:divBdr>
                      <w:divsChild>
                        <w:div w:id="227611345">
                          <w:marLeft w:val="0"/>
                          <w:marRight w:val="0"/>
                          <w:marTop w:val="0"/>
                          <w:marBottom w:val="173"/>
                          <w:divBdr>
                            <w:top w:val="none" w:sz="0" w:space="0" w:color="auto"/>
                            <w:left w:val="none" w:sz="0" w:space="0" w:color="auto"/>
                            <w:bottom w:val="none" w:sz="0" w:space="0" w:color="auto"/>
                            <w:right w:val="none" w:sz="0" w:space="0" w:color="auto"/>
                          </w:divBdr>
                          <w:divsChild>
                            <w:div w:id="1238587328">
                              <w:marLeft w:val="0"/>
                              <w:marRight w:val="0"/>
                              <w:marTop w:val="0"/>
                              <w:marBottom w:val="0"/>
                              <w:divBdr>
                                <w:top w:val="none" w:sz="0" w:space="0" w:color="auto"/>
                                <w:left w:val="none" w:sz="0" w:space="0" w:color="auto"/>
                                <w:bottom w:val="none" w:sz="0" w:space="0" w:color="auto"/>
                                <w:right w:val="none" w:sz="0" w:space="0" w:color="auto"/>
                              </w:divBdr>
                              <w:divsChild>
                                <w:div w:id="735322648">
                                  <w:marLeft w:val="0"/>
                                  <w:marRight w:val="0"/>
                                  <w:marTop w:val="0"/>
                                  <w:marBottom w:val="0"/>
                                  <w:divBdr>
                                    <w:top w:val="none" w:sz="0" w:space="0" w:color="auto"/>
                                    <w:left w:val="none" w:sz="0" w:space="0" w:color="auto"/>
                                    <w:bottom w:val="none" w:sz="0" w:space="0" w:color="auto"/>
                                    <w:right w:val="none" w:sz="0" w:space="0" w:color="auto"/>
                                  </w:divBdr>
                                </w:div>
                                <w:div w:id="20422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3004492">
      <w:bodyDiv w:val="1"/>
      <w:marLeft w:val="0"/>
      <w:marRight w:val="0"/>
      <w:marTop w:val="0"/>
      <w:marBottom w:val="0"/>
      <w:divBdr>
        <w:top w:val="none" w:sz="0" w:space="0" w:color="auto"/>
        <w:left w:val="none" w:sz="0" w:space="0" w:color="auto"/>
        <w:bottom w:val="none" w:sz="0" w:space="0" w:color="auto"/>
        <w:right w:val="none" w:sz="0" w:space="0" w:color="auto"/>
      </w:divBdr>
      <w:divsChild>
        <w:div w:id="1949653012">
          <w:marLeft w:val="0"/>
          <w:marRight w:val="0"/>
          <w:marTop w:val="0"/>
          <w:marBottom w:val="0"/>
          <w:divBdr>
            <w:top w:val="none" w:sz="0" w:space="0" w:color="auto"/>
            <w:left w:val="none" w:sz="0" w:space="0" w:color="auto"/>
            <w:bottom w:val="none" w:sz="0" w:space="0" w:color="auto"/>
            <w:right w:val="none" w:sz="0" w:space="0" w:color="auto"/>
          </w:divBdr>
          <w:divsChild>
            <w:div w:id="634456785">
              <w:marLeft w:val="0"/>
              <w:marRight w:val="0"/>
              <w:marTop w:val="0"/>
              <w:marBottom w:val="0"/>
              <w:divBdr>
                <w:top w:val="single" w:sz="2" w:space="0" w:color="BBBBBB"/>
                <w:left w:val="single" w:sz="2" w:space="0" w:color="BBBBBB"/>
                <w:bottom w:val="single" w:sz="2" w:space="0" w:color="666666"/>
                <w:right w:val="single" w:sz="2" w:space="0" w:color="BBBBBB"/>
              </w:divBdr>
              <w:divsChild>
                <w:div w:id="198050000">
                  <w:marLeft w:val="0"/>
                  <w:marRight w:val="0"/>
                  <w:marTop w:val="0"/>
                  <w:marBottom w:val="0"/>
                  <w:divBdr>
                    <w:top w:val="none" w:sz="0" w:space="0" w:color="auto"/>
                    <w:left w:val="none" w:sz="0" w:space="0" w:color="auto"/>
                    <w:bottom w:val="none" w:sz="0" w:space="0" w:color="auto"/>
                    <w:right w:val="none" w:sz="0" w:space="0" w:color="auto"/>
                  </w:divBdr>
                  <w:divsChild>
                    <w:div w:id="201141375">
                      <w:marLeft w:val="87"/>
                      <w:marRight w:val="0"/>
                      <w:marTop w:val="0"/>
                      <w:marBottom w:val="0"/>
                      <w:divBdr>
                        <w:top w:val="none" w:sz="0" w:space="0" w:color="auto"/>
                        <w:left w:val="none" w:sz="0" w:space="0" w:color="auto"/>
                        <w:bottom w:val="none" w:sz="0" w:space="0" w:color="auto"/>
                        <w:right w:val="none" w:sz="0" w:space="0" w:color="auto"/>
                      </w:divBdr>
                      <w:divsChild>
                        <w:div w:id="653338513">
                          <w:marLeft w:val="0"/>
                          <w:marRight w:val="0"/>
                          <w:marTop w:val="0"/>
                          <w:marBottom w:val="173"/>
                          <w:divBdr>
                            <w:top w:val="none" w:sz="0" w:space="0" w:color="auto"/>
                            <w:left w:val="none" w:sz="0" w:space="0" w:color="auto"/>
                            <w:bottom w:val="none" w:sz="0" w:space="0" w:color="auto"/>
                            <w:right w:val="none" w:sz="0" w:space="0" w:color="auto"/>
                          </w:divBdr>
                          <w:divsChild>
                            <w:div w:id="20668330">
                              <w:marLeft w:val="0"/>
                              <w:marRight w:val="0"/>
                              <w:marTop w:val="0"/>
                              <w:marBottom w:val="0"/>
                              <w:divBdr>
                                <w:top w:val="none" w:sz="0" w:space="0" w:color="auto"/>
                                <w:left w:val="none" w:sz="0" w:space="0" w:color="auto"/>
                                <w:bottom w:val="none" w:sz="0" w:space="0" w:color="auto"/>
                                <w:right w:val="none" w:sz="0" w:space="0" w:color="auto"/>
                              </w:divBdr>
                              <w:divsChild>
                                <w:div w:id="289286717">
                                  <w:marLeft w:val="0"/>
                                  <w:marRight w:val="0"/>
                                  <w:marTop w:val="0"/>
                                  <w:marBottom w:val="0"/>
                                  <w:divBdr>
                                    <w:top w:val="none" w:sz="0" w:space="0" w:color="auto"/>
                                    <w:left w:val="none" w:sz="0" w:space="0" w:color="auto"/>
                                    <w:bottom w:val="none" w:sz="0" w:space="0" w:color="auto"/>
                                    <w:right w:val="none" w:sz="0" w:space="0" w:color="auto"/>
                                  </w:divBdr>
                                </w:div>
                                <w:div w:id="191885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629639">
      <w:bodyDiv w:val="1"/>
      <w:marLeft w:val="0"/>
      <w:marRight w:val="0"/>
      <w:marTop w:val="0"/>
      <w:marBottom w:val="0"/>
      <w:divBdr>
        <w:top w:val="none" w:sz="0" w:space="0" w:color="auto"/>
        <w:left w:val="none" w:sz="0" w:space="0" w:color="auto"/>
        <w:bottom w:val="none" w:sz="0" w:space="0" w:color="auto"/>
        <w:right w:val="none" w:sz="0" w:space="0" w:color="auto"/>
      </w:divBdr>
      <w:divsChild>
        <w:div w:id="245500032">
          <w:marLeft w:val="0"/>
          <w:marRight w:val="0"/>
          <w:marTop w:val="0"/>
          <w:marBottom w:val="0"/>
          <w:divBdr>
            <w:top w:val="none" w:sz="0" w:space="0" w:color="auto"/>
            <w:left w:val="none" w:sz="0" w:space="0" w:color="auto"/>
            <w:bottom w:val="none" w:sz="0" w:space="0" w:color="auto"/>
            <w:right w:val="none" w:sz="0" w:space="0" w:color="auto"/>
          </w:divBdr>
          <w:divsChild>
            <w:div w:id="1641495630">
              <w:marLeft w:val="0"/>
              <w:marRight w:val="0"/>
              <w:marTop w:val="0"/>
              <w:marBottom w:val="0"/>
              <w:divBdr>
                <w:top w:val="single" w:sz="2" w:space="0" w:color="BBBBBB"/>
                <w:left w:val="single" w:sz="2" w:space="0" w:color="BBBBBB"/>
                <w:bottom w:val="single" w:sz="2" w:space="0" w:color="666666"/>
                <w:right w:val="single" w:sz="2" w:space="0" w:color="BBBBBB"/>
              </w:divBdr>
              <w:divsChild>
                <w:div w:id="1904634249">
                  <w:marLeft w:val="0"/>
                  <w:marRight w:val="0"/>
                  <w:marTop w:val="0"/>
                  <w:marBottom w:val="0"/>
                  <w:divBdr>
                    <w:top w:val="none" w:sz="0" w:space="0" w:color="auto"/>
                    <w:left w:val="none" w:sz="0" w:space="0" w:color="auto"/>
                    <w:bottom w:val="none" w:sz="0" w:space="0" w:color="auto"/>
                    <w:right w:val="none" w:sz="0" w:space="0" w:color="auto"/>
                  </w:divBdr>
                  <w:divsChild>
                    <w:div w:id="2075544197">
                      <w:marLeft w:val="87"/>
                      <w:marRight w:val="0"/>
                      <w:marTop w:val="0"/>
                      <w:marBottom w:val="0"/>
                      <w:divBdr>
                        <w:top w:val="none" w:sz="0" w:space="0" w:color="auto"/>
                        <w:left w:val="none" w:sz="0" w:space="0" w:color="auto"/>
                        <w:bottom w:val="none" w:sz="0" w:space="0" w:color="auto"/>
                        <w:right w:val="none" w:sz="0" w:space="0" w:color="auto"/>
                      </w:divBdr>
                      <w:divsChild>
                        <w:div w:id="1026253434">
                          <w:marLeft w:val="0"/>
                          <w:marRight w:val="0"/>
                          <w:marTop w:val="0"/>
                          <w:marBottom w:val="173"/>
                          <w:divBdr>
                            <w:top w:val="none" w:sz="0" w:space="0" w:color="auto"/>
                            <w:left w:val="none" w:sz="0" w:space="0" w:color="auto"/>
                            <w:bottom w:val="none" w:sz="0" w:space="0" w:color="auto"/>
                            <w:right w:val="none" w:sz="0" w:space="0" w:color="auto"/>
                          </w:divBdr>
                          <w:divsChild>
                            <w:div w:id="625543574">
                              <w:marLeft w:val="0"/>
                              <w:marRight w:val="0"/>
                              <w:marTop w:val="0"/>
                              <w:marBottom w:val="0"/>
                              <w:divBdr>
                                <w:top w:val="none" w:sz="0" w:space="0" w:color="auto"/>
                                <w:left w:val="none" w:sz="0" w:space="0" w:color="auto"/>
                                <w:bottom w:val="none" w:sz="0" w:space="0" w:color="auto"/>
                                <w:right w:val="none" w:sz="0" w:space="0" w:color="auto"/>
                              </w:divBdr>
                              <w:divsChild>
                                <w:div w:id="25300184">
                                  <w:marLeft w:val="0"/>
                                  <w:marRight w:val="0"/>
                                  <w:marTop w:val="0"/>
                                  <w:marBottom w:val="0"/>
                                  <w:divBdr>
                                    <w:top w:val="none" w:sz="0" w:space="0" w:color="auto"/>
                                    <w:left w:val="none" w:sz="0" w:space="0" w:color="auto"/>
                                    <w:bottom w:val="none" w:sz="0" w:space="0" w:color="auto"/>
                                    <w:right w:val="none" w:sz="0" w:space="0" w:color="auto"/>
                                  </w:divBdr>
                                </w:div>
                                <w:div w:id="98797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888398">
      <w:bodyDiv w:val="1"/>
      <w:marLeft w:val="0"/>
      <w:marRight w:val="0"/>
      <w:marTop w:val="0"/>
      <w:marBottom w:val="0"/>
      <w:divBdr>
        <w:top w:val="none" w:sz="0" w:space="0" w:color="auto"/>
        <w:left w:val="none" w:sz="0" w:space="0" w:color="auto"/>
        <w:bottom w:val="none" w:sz="0" w:space="0" w:color="auto"/>
        <w:right w:val="none" w:sz="0" w:space="0" w:color="auto"/>
      </w:divBdr>
    </w:div>
    <w:div w:id="948313480">
      <w:bodyDiv w:val="1"/>
      <w:marLeft w:val="0"/>
      <w:marRight w:val="0"/>
      <w:marTop w:val="0"/>
      <w:marBottom w:val="0"/>
      <w:divBdr>
        <w:top w:val="none" w:sz="0" w:space="0" w:color="auto"/>
        <w:left w:val="none" w:sz="0" w:space="0" w:color="auto"/>
        <w:bottom w:val="none" w:sz="0" w:space="0" w:color="auto"/>
        <w:right w:val="none" w:sz="0" w:space="0" w:color="auto"/>
      </w:divBdr>
      <w:divsChild>
        <w:div w:id="452528040">
          <w:marLeft w:val="0"/>
          <w:marRight w:val="0"/>
          <w:marTop w:val="0"/>
          <w:marBottom w:val="0"/>
          <w:divBdr>
            <w:top w:val="none" w:sz="0" w:space="0" w:color="auto"/>
            <w:left w:val="none" w:sz="0" w:space="0" w:color="auto"/>
            <w:bottom w:val="none" w:sz="0" w:space="0" w:color="auto"/>
            <w:right w:val="none" w:sz="0" w:space="0" w:color="auto"/>
          </w:divBdr>
          <w:divsChild>
            <w:div w:id="181238493">
              <w:marLeft w:val="0"/>
              <w:marRight w:val="0"/>
              <w:marTop w:val="0"/>
              <w:marBottom w:val="0"/>
              <w:divBdr>
                <w:top w:val="single" w:sz="2" w:space="0" w:color="BBBBBB"/>
                <w:left w:val="single" w:sz="2" w:space="0" w:color="BBBBBB"/>
                <w:bottom w:val="single" w:sz="2" w:space="0" w:color="666666"/>
                <w:right w:val="single" w:sz="2" w:space="0" w:color="BBBBBB"/>
              </w:divBdr>
              <w:divsChild>
                <w:div w:id="224417118">
                  <w:marLeft w:val="0"/>
                  <w:marRight w:val="0"/>
                  <w:marTop w:val="0"/>
                  <w:marBottom w:val="0"/>
                  <w:divBdr>
                    <w:top w:val="none" w:sz="0" w:space="0" w:color="auto"/>
                    <w:left w:val="none" w:sz="0" w:space="0" w:color="auto"/>
                    <w:bottom w:val="none" w:sz="0" w:space="0" w:color="auto"/>
                    <w:right w:val="none" w:sz="0" w:space="0" w:color="auto"/>
                  </w:divBdr>
                  <w:divsChild>
                    <w:div w:id="1618753997">
                      <w:marLeft w:val="75"/>
                      <w:marRight w:val="0"/>
                      <w:marTop w:val="0"/>
                      <w:marBottom w:val="0"/>
                      <w:divBdr>
                        <w:top w:val="none" w:sz="0" w:space="0" w:color="auto"/>
                        <w:left w:val="none" w:sz="0" w:space="0" w:color="auto"/>
                        <w:bottom w:val="none" w:sz="0" w:space="0" w:color="auto"/>
                        <w:right w:val="none" w:sz="0" w:space="0" w:color="auto"/>
                      </w:divBdr>
                      <w:divsChild>
                        <w:div w:id="825511207">
                          <w:marLeft w:val="0"/>
                          <w:marRight w:val="0"/>
                          <w:marTop w:val="0"/>
                          <w:marBottom w:val="150"/>
                          <w:divBdr>
                            <w:top w:val="none" w:sz="0" w:space="0" w:color="auto"/>
                            <w:left w:val="none" w:sz="0" w:space="0" w:color="auto"/>
                            <w:bottom w:val="none" w:sz="0" w:space="0" w:color="auto"/>
                            <w:right w:val="none" w:sz="0" w:space="0" w:color="auto"/>
                          </w:divBdr>
                          <w:divsChild>
                            <w:div w:id="418907752">
                              <w:marLeft w:val="0"/>
                              <w:marRight w:val="0"/>
                              <w:marTop w:val="0"/>
                              <w:marBottom w:val="0"/>
                              <w:divBdr>
                                <w:top w:val="none" w:sz="0" w:space="0" w:color="auto"/>
                                <w:left w:val="none" w:sz="0" w:space="0" w:color="auto"/>
                                <w:bottom w:val="none" w:sz="0" w:space="0" w:color="auto"/>
                                <w:right w:val="none" w:sz="0" w:space="0" w:color="auto"/>
                              </w:divBdr>
                              <w:divsChild>
                                <w:div w:id="1702970395">
                                  <w:marLeft w:val="0"/>
                                  <w:marRight w:val="0"/>
                                  <w:marTop w:val="0"/>
                                  <w:marBottom w:val="0"/>
                                  <w:divBdr>
                                    <w:top w:val="none" w:sz="0" w:space="0" w:color="auto"/>
                                    <w:left w:val="none" w:sz="0" w:space="0" w:color="auto"/>
                                    <w:bottom w:val="none" w:sz="0" w:space="0" w:color="auto"/>
                                    <w:right w:val="none" w:sz="0" w:space="0" w:color="auto"/>
                                  </w:divBdr>
                                  <w:divsChild>
                                    <w:div w:id="1128009948">
                                      <w:marLeft w:val="0"/>
                                      <w:marRight w:val="0"/>
                                      <w:marTop w:val="0"/>
                                      <w:marBottom w:val="0"/>
                                      <w:divBdr>
                                        <w:top w:val="none" w:sz="0" w:space="0" w:color="auto"/>
                                        <w:left w:val="none" w:sz="0" w:space="0" w:color="auto"/>
                                        <w:bottom w:val="none" w:sz="0" w:space="0" w:color="auto"/>
                                        <w:right w:val="none" w:sz="0" w:space="0" w:color="auto"/>
                                      </w:divBdr>
                                      <w:divsChild>
                                        <w:div w:id="157073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18678">
      <w:bodyDiv w:val="1"/>
      <w:marLeft w:val="0"/>
      <w:marRight w:val="0"/>
      <w:marTop w:val="0"/>
      <w:marBottom w:val="0"/>
      <w:divBdr>
        <w:top w:val="none" w:sz="0" w:space="0" w:color="auto"/>
        <w:left w:val="none" w:sz="0" w:space="0" w:color="auto"/>
        <w:bottom w:val="none" w:sz="0" w:space="0" w:color="auto"/>
        <w:right w:val="none" w:sz="0" w:space="0" w:color="auto"/>
      </w:divBdr>
      <w:divsChild>
        <w:div w:id="790780746">
          <w:marLeft w:val="0"/>
          <w:marRight w:val="0"/>
          <w:marTop w:val="0"/>
          <w:marBottom w:val="0"/>
          <w:divBdr>
            <w:top w:val="none" w:sz="0" w:space="0" w:color="auto"/>
            <w:left w:val="none" w:sz="0" w:space="0" w:color="auto"/>
            <w:bottom w:val="none" w:sz="0" w:space="0" w:color="auto"/>
            <w:right w:val="none" w:sz="0" w:space="0" w:color="auto"/>
          </w:divBdr>
          <w:divsChild>
            <w:div w:id="1885174794">
              <w:marLeft w:val="0"/>
              <w:marRight w:val="0"/>
              <w:marTop w:val="0"/>
              <w:marBottom w:val="0"/>
              <w:divBdr>
                <w:top w:val="single" w:sz="2" w:space="0" w:color="BBBBBB"/>
                <w:left w:val="single" w:sz="2" w:space="0" w:color="BBBBBB"/>
                <w:bottom w:val="single" w:sz="2" w:space="0" w:color="666666"/>
                <w:right w:val="single" w:sz="2" w:space="0" w:color="BBBBBB"/>
              </w:divBdr>
              <w:divsChild>
                <w:div w:id="1956718631">
                  <w:marLeft w:val="0"/>
                  <w:marRight w:val="0"/>
                  <w:marTop w:val="0"/>
                  <w:marBottom w:val="0"/>
                  <w:divBdr>
                    <w:top w:val="none" w:sz="0" w:space="0" w:color="auto"/>
                    <w:left w:val="none" w:sz="0" w:space="0" w:color="auto"/>
                    <w:bottom w:val="none" w:sz="0" w:space="0" w:color="auto"/>
                    <w:right w:val="none" w:sz="0" w:space="0" w:color="auto"/>
                  </w:divBdr>
                  <w:divsChild>
                    <w:div w:id="494611042">
                      <w:marLeft w:val="87"/>
                      <w:marRight w:val="0"/>
                      <w:marTop w:val="0"/>
                      <w:marBottom w:val="0"/>
                      <w:divBdr>
                        <w:top w:val="none" w:sz="0" w:space="0" w:color="auto"/>
                        <w:left w:val="none" w:sz="0" w:space="0" w:color="auto"/>
                        <w:bottom w:val="none" w:sz="0" w:space="0" w:color="auto"/>
                        <w:right w:val="none" w:sz="0" w:space="0" w:color="auto"/>
                      </w:divBdr>
                      <w:divsChild>
                        <w:div w:id="1539388927">
                          <w:marLeft w:val="0"/>
                          <w:marRight w:val="0"/>
                          <w:marTop w:val="0"/>
                          <w:marBottom w:val="173"/>
                          <w:divBdr>
                            <w:top w:val="none" w:sz="0" w:space="0" w:color="auto"/>
                            <w:left w:val="none" w:sz="0" w:space="0" w:color="auto"/>
                            <w:bottom w:val="none" w:sz="0" w:space="0" w:color="auto"/>
                            <w:right w:val="none" w:sz="0" w:space="0" w:color="auto"/>
                          </w:divBdr>
                          <w:divsChild>
                            <w:div w:id="1638221895">
                              <w:marLeft w:val="0"/>
                              <w:marRight w:val="0"/>
                              <w:marTop w:val="0"/>
                              <w:marBottom w:val="0"/>
                              <w:divBdr>
                                <w:top w:val="none" w:sz="0" w:space="0" w:color="auto"/>
                                <w:left w:val="none" w:sz="0" w:space="0" w:color="auto"/>
                                <w:bottom w:val="none" w:sz="0" w:space="0" w:color="auto"/>
                                <w:right w:val="none" w:sz="0" w:space="0" w:color="auto"/>
                              </w:divBdr>
                              <w:divsChild>
                                <w:div w:id="1230774337">
                                  <w:marLeft w:val="0"/>
                                  <w:marRight w:val="0"/>
                                  <w:marTop w:val="0"/>
                                  <w:marBottom w:val="0"/>
                                  <w:divBdr>
                                    <w:top w:val="none" w:sz="0" w:space="0" w:color="auto"/>
                                    <w:left w:val="none" w:sz="0" w:space="0" w:color="auto"/>
                                    <w:bottom w:val="none" w:sz="0" w:space="0" w:color="auto"/>
                                    <w:right w:val="none" w:sz="0" w:space="0" w:color="auto"/>
                                  </w:divBdr>
                                </w:div>
                                <w:div w:id="14568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498831">
      <w:bodyDiv w:val="1"/>
      <w:marLeft w:val="0"/>
      <w:marRight w:val="0"/>
      <w:marTop w:val="0"/>
      <w:marBottom w:val="0"/>
      <w:divBdr>
        <w:top w:val="none" w:sz="0" w:space="0" w:color="auto"/>
        <w:left w:val="none" w:sz="0" w:space="0" w:color="auto"/>
        <w:bottom w:val="none" w:sz="0" w:space="0" w:color="auto"/>
        <w:right w:val="none" w:sz="0" w:space="0" w:color="auto"/>
      </w:divBdr>
      <w:divsChild>
        <w:div w:id="1933315224">
          <w:marLeft w:val="0"/>
          <w:marRight w:val="0"/>
          <w:marTop w:val="0"/>
          <w:marBottom w:val="0"/>
          <w:divBdr>
            <w:top w:val="none" w:sz="0" w:space="0" w:color="auto"/>
            <w:left w:val="none" w:sz="0" w:space="0" w:color="auto"/>
            <w:bottom w:val="none" w:sz="0" w:space="0" w:color="auto"/>
            <w:right w:val="none" w:sz="0" w:space="0" w:color="auto"/>
          </w:divBdr>
          <w:divsChild>
            <w:div w:id="982734023">
              <w:marLeft w:val="0"/>
              <w:marRight w:val="0"/>
              <w:marTop w:val="0"/>
              <w:marBottom w:val="0"/>
              <w:divBdr>
                <w:top w:val="single" w:sz="2" w:space="0" w:color="BBBBBB"/>
                <w:left w:val="single" w:sz="2" w:space="0" w:color="BBBBBB"/>
                <w:bottom w:val="single" w:sz="2" w:space="0" w:color="666666"/>
                <w:right w:val="single" w:sz="2" w:space="0" w:color="BBBBBB"/>
              </w:divBdr>
              <w:divsChild>
                <w:div w:id="1326856437">
                  <w:marLeft w:val="0"/>
                  <w:marRight w:val="0"/>
                  <w:marTop w:val="0"/>
                  <w:marBottom w:val="0"/>
                  <w:divBdr>
                    <w:top w:val="none" w:sz="0" w:space="0" w:color="auto"/>
                    <w:left w:val="none" w:sz="0" w:space="0" w:color="auto"/>
                    <w:bottom w:val="none" w:sz="0" w:space="0" w:color="auto"/>
                    <w:right w:val="none" w:sz="0" w:space="0" w:color="auto"/>
                  </w:divBdr>
                  <w:divsChild>
                    <w:div w:id="550338471">
                      <w:marLeft w:val="87"/>
                      <w:marRight w:val="0"/>
                      <w:marTop w:val="0"/>
                      <w:marBottom w:val="0"/>
                      <w:divBdr>
                        <w:top w:val="none" w:sz="0" w:space="0" w:color="auto"/>
                        <w:left w:val="none" w:sz="0" w:space="0" w:color="auto"/>
                        <w:bottom w:val="none" w:sz="0" w:space="0" w:color="auto"/>
                        <w:right w:val="none" w:sz="0" w:space="0" w:color="auto"/>
                      </w:divBdr>
                      <w:divsChild>
                        <w:div w:id="1109855971">
                          <w:marLeft w:val="0"/>
                          <w:marRight w:val="0"/>
                          <w:marTop w:val="0"/>
                          <w:marBottom w:val="173"/>
                          <w:divBdr>
                            <w:top w:val="none" w:sz="0" w:space="0" w:color="auto"/>
                            <w:left w:val="none" w:sz="0" w:space="0" w:color="auto"/>
                            <w:bottom w:val="none" w:sz="0" w:space="0" w:color="auto"/>
                            <w:right w:val="none" w:sz="0" w:space="0" w:color="auto"/>
                          </w:divBdr>
                          <w:divsChild>
                            <w:div w:id="949506279">
                              <w:marLeft w:val="0"/>
                              <w:marRight w:val="0"/>
                              <w:marTop w:val="0"/>
                              <w:marBottom w:val="0"/>
                              <w:divBdr>
                                <w:top w:val="none" w:sz="0" w:space="0" w:color="auto"/>
                                <w:left w:val="none" w:sz="0" w:space="0" w:color="auto"/>
                                <w:bottom w:val="none" w:sz="0" w:space="0" w:color="auto"/>
                                <w:right w:val="none" w:sz="0" w:space="0" w:color="auto"/>
                              </w:divBdr>
                              <w:divsChild>
                                <w:div w:id="1447964063">
                                  <w:marLeft w:val="0"/>
                                  <w:marRight w:val="0"/>
                                  <w:marTop w:val="0"/>
                                  <w:marBottom w:val="0"/>
                                  <w:divBdr>
                                    <w:top w:val="none" w:sz="0" w:space="0" w:color="auto"/>
                                    <w:left w:val="none" w:sz="0" w:space="0" w:color="auto"/>
                                    <w:bottom w:val="none" w:sz="0" w:space="0" w:color="auto"/>
                                    <w:right w:val="none" w:sz="0" w:space="0" w:color="auto"/>
                                  </w:divBdr>
                                </w:div>
                                <w:div w:id="169037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316767">
      <w:bodyDiv w:val="1"/>
      <w:marLeft w:val="0"/>
      <w:marRight w:val="0"/>
      <w:marTop w:val="0"/>
      <w:marBottom w:val="0"/>
      <w:divBdr>
        <w:top w:val="none" w:sz="0" w:space="0" w:color="auto"/>
        <w:left w:val="none" w:sz="0" w:space="0" w:color="auto"/>
        <w:bottom w:val="none" w:sz="0" w:space="0" w:color="auto"/>
        <w:right w:val="none" w:sz="0" w:space="0" w:color="auto"/>
      </w:divBdr>
      <w:divsChild>
        <w:div w:id="1630932588">
          <w:marLeft w:val="0"/>
          <w:marRight w:val="0"/>
          <w:marTop w:val="0"/>
          <w:marBottom w:val="0"/>
          <w:divBdr>
            <w:top w:val="none" w:sz="0" w:space="0" w:color="auto"/>
            <w:left w:val="none" w:sz="0" w:space="0" w:color="auto"/>
            <w:bottom w:val="none" w:sz="0" w:space="0" w:color="auto"/>
            <w:right w:val="none" w:sz="0" w:space="0" w:color="auto"/>
          </w:divBdr>
          <w:divsChild>
            <w:div w:id="1496649711">
              <w:marLeft w:val="0"/>
              <w:marRight w:val="0"/>
              <w:marTop w:val="0"/>
              <w:marBottom w:val="0"/>
              <w:divBdr>
                <w:top w:val="single" w:sz="2" w:space="0" w:color="BBBBBB"/>
                <w:left w:val="single" w:sz="2" w:space="0" w:color="BBBBBB"/>
                <w:bottom w:val="single" w:sz="2" w:space="0" w:color="666666"/>
                <w:right w:val="single" w:sz="2" w:space="0" w:color="BBBBBB"/>
              </w:divBdr>
              <w:divsChild>
                <w:div w:id="1113744106">
                  <w:marLeft w:val="0"/>
                  <w:marRight w:val="0"/>
                  <w:marTop w:val="0"/>
                  <w:marBottom w:val="0"/>
                  <w:divBdr>
                    <w:top w:val="none" w:sz="0" w:space="0" w:color="auto"/>
                    <w:left w:val="none" w:sz="0" w:space="0" w:color="auto"/>
                    <w:bottom w:val="none" w:sz="0" w:space="0" w:color="auto"/>
                    <w:right w:val="none" w:sz="0" w:space="0" w:color="auto"/>
                  </w:divBdr>
                  <w:divsChild>
                    <w:div w:id="949825688">
                      <w:marLeft w:val="75"/>
                      <w:marRight w:val="0"/>
                      <w:marTop w:val="0"/>
                      <w:marBottom w:val="0"/>
                      <w:divBdr>
                        <w:top w:val="none" w:sz="0" w:space="0" w:color="auto"/>
                        <w:left w:val="none" w:sz="0" w:space="0" w:color="auto"/>
                        <w:bottom w:val="none" w:sz="0" w:space="0" w:color="auto"/>
                        <w:right w:val="none" w:sz="0" w:space="0" w:color="auto"/>
                      </w:divBdr>
                      <w:divsChild>
                        <w:div w:id="450124898">
                          <w:marLeft w:val="0"/>
                          <w:marRight w:val="0"/>
                          <w:marTop w:val="0"/>
                          <w:marBottom w:val="150"/>
                          <w:divBdr>
                            <w:top w:val="none" w:sz="0" w:space="0" w:color="auto"/>
                            <w:left w:val="none" w:sz="0" w:space="0" w:color="auto"/>
                            <w:bottom w:val="none" w:sz="0" w:space="0" w:color="auto"/>
                            <w:right w:val="none" w:sz="0" w:space="0" w:color="auto"/>
                          </w:divBdr>
                          <w:divsChild>
                            <w:div w:id="1843351617">
                              <w:marLeft w:val="0"/>
                              <w:marRight w:val="0"/>
                              <w:marTop w:val="0"/>
                              <w:marBottom w:val="0"/>
                              <w:divBdr>
                                <w:top w:val="none" w:sz="0" w:space="0" w:color="auto"/>
                                <w:left w:val="none" w:sz="0" w:space="0" w:color="auto"/>
                                <w:bottom w:val="none" w:sz="0" w:space="0" w:color="auto"/>
                                <w:right w:val="none" w:sz="0" w:space="0" w:color="auto"/>
                              </w:divBdr>
                              <w:divsChild>
                                <w:div w:id="279921835">
                                  <w:marLeft w:val="0"/>
                                  <w:marRight w:val="0"/>
                                  <w:marTop w:val="0"/>
                                  <w:marBottom w:val="0"/>
                                  <w:divBdr>
                                    <w:top w:val="none" w:sz="0" w:space="0" w:color="auto"/>
                                    <w:left w:val="none" w:sz="0" w:space="0" w:color="auto"/>
                                    <w:bottom w:val="none" w:sz="0" w:space="0" w:color="auto"/>
                                    <w:right w:val="none" w:sz="0" w:space="0" w:color="auto"/>
                                  </w:divBdr>
                                  <w:divsChild>
                                    <w:div w:id="628970536">
                                      <w:marLeft w:val="0"/>
                                      <w:marRight w:val="0"/>
                                      <w:marTop w:val="0"/>
                                      <w:marBottom w:val="0"/>
                                      <w:divBdr>
                                        <w:top w:val="none" w:sz="0" w:space="0" w:color="auto"/>
                                        <w:left w:val="none" w:sz="0" w:space="0" w:color="auto"/>
                                        <w:bottom w:val="none" w:sz="0" w:space="0" w:color="auto"/>
                                        <w:right w:val="none" w:sz="0" w:space="0" w:color="auto"/>
                                      </w:divBdr>
                                      <w:divsChild>
                                        <w:div w:id="49442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9121031">
      <w:bodyDiv w:val="1"/>
      <w:marLeft w:val="0"/>
      <w:marRight w:val="0"/>
      <w:marTop w:val="0"/>
      <w:marBottom w:val="0"/>
      <w:divBdr>
        <w:top w:val="none" w:sz="0" w:space="0" w:color="auto"/>
        <w:left w:val="none" w:sz="0" w:space="0" w:color="auto"/>
        <w:bottom w:val="none" w:sz="0" w:space="0" w:color="auto"/>
        <w:right w:val="none" w:sz="0" w:space="0" w:color="auto"/>
      </w:divBdr>
    </w:div>
    <w:div w:id="1221287304">
      <w:bodyDiv w:val="1"/>
      <w:marLeft w:val="0"/>
      <w:marRight w:val="0"/>
      <w:marTop w:val="0"/>
      <w:marBottom w:val="0"/>
      <w:divBdr>
        <w:top w:val="none" w:sz="0" w:space="0" w:color="auto"/>
        <w:left w:val="none" w:sz="0" w:space="0" w:color="auto"/>
        <w:bottom w:val="none" w:sz="0" w:space="0" w:color="auto"/>
        <w:right w:val="none" w:sz="0" w:space="0" w:color="auto"/>
      </w:divBdr>
      <w:divsChild>
        <w:div w:id="1618947577">
          <w:marLeft w:val="0"/>
          <w:marRight w:val="0"/>
          <w:marTop w:val="0"/>
          <w:marBottom w:val="0"/>
          <w:divBdr>
            <w:top w:val="none" w:sz="0" w:space="0" w:color="auto"/>
            <w:left w:val="none" w:sz="0" w:space="0" w:color="auto"/>
            <w:bottom w:val="none" w:sz="0" w:space="0" w:color="auto"/>
            <w:right w:val="none" w:sz="0" w:space="0" w:color="auto"/>
          </w:divBdr>
          <w:divsChild>
            <w:div w:id="601689518">
              <w:marLeft w:val="0"/>
              <w:marRight w:val="0"/>
              <w:marTop w:val="0"/>
              <w:marBottom w:val="0"/>
              <w:divBdr>
                <w:top w:val="single" w:sz="2" w:space="0" w:color="BBBBBB"/>
                <w:left w:val="single" w:sz="2" w:space="0" w:color="BBBBBB"/>
                <w:bottom w:val="single" w:sz="2" w:space="0" w:color="666666"/>
                <w:right w:val="single" w:sz="2" w:space="0" w:color="BBBBBB"/>
              </w:divBdr>
              <w:divsChild>
                <w:div w:id="809709522">
                  <w:marLeft w:val="0"/>
                  <w:marRight w:val="0"/>
                  <w:marTop w:val="0"/>
                  <w:marBottom w:val="0"/>
                  <w:divBdr>
                    <w:top w:val="none" w:sz="0" w:space="0" w:color="auto"/>
                    <w:left w:val="none" w:sz="0" w:space="0" w:color="auto"/>
                    <w:bottom w:val="none" w:sz="0" w:space="0" w:color="auto"/>
                    <w:right w:val="none" w:sz="0" w:space="0" w:color="auto"/>
                  </w:divBdr>
                  <w:divsChild>
                    <w:div w:id="1987927578">
                      <w:marLeft w:val="87"/>
                      <w:marRight w:val="0"/>
                      <w:marTop w:val="0"/>
                      <w:marBottom w:val="0"/>
                      <w:divBdr>
                        <w:top w:val="none" w:sz="0" w:space="0" w:color="auto"/>
                        <w:left w:val="none" w:sz="0" w:space="0" w:color="auto"/>
                        <w:bottom w:val="none" w:sz="0" w:space="0" w:color="auto"/>
                        <w:right w:val="none" w:sz="0" w:space="0" w:color="auto"/>
                      </w:divBdr>
                      <w:divsChild>
                        <w:div w:id="1134758092">
                          <w:marLeft w:val="0"/>
                          <w:marRight w:val="0"/>
                          <w:marTop w:val="0"/>
                          <w:marBottom w:val="173"/>
                          <w:divBdr>
                            <w:top w:val="none" w:sz="0" w:space="0" w:color="auto"/>
                            <w:left w:val="none" w:sz="0" w:space="0" w:color="auto"/>
                            <w:bottom w:val="none" w:sz="0" w:space="0" w:color="auto"/>
                            <w:right w:val="none" w:sz="0" w:space="0" w:color="auto"/>
                          </w:divBdr>
                          <w:divsChild>
                            <w:div w:id="1213079336">
                              <w:marLeft w:val="0"/>
                              <w:marRight w:val="0"/>
                              <w:marTop w:val="0"/>
                              <w:marBottom w:val="0"/>
                              <w:divBdr>
                                <w:top w:val="none" w:sz="0" w:space="0" w:color="auto"/>
                                <w:left w:val="none" w:sz="0" w:space="0" w:color="auto"/>
                                <w:bottom w:val="none" w:sz="0" w:space="0" w:color="auto"/>
                                <w:right w:val="none" w:sz="0" w:space="0" w:color="auto"/>
                              </w:divBdr>
                              <w:divsChild>
                                <w:div w:id="1211303953">
                                  <w:marLeft w:val="0"/>
                                  <w:marRight w:val="0"/>
                                  <w:marTop w:val="0"/>
                                  <w:marBottom w:val="0"/>
                                  <w:divBdr>
                                    <w:top w:val="none" w:sz="0" w:space="0" w:color="auto"/>
                                    <w:left w:val="none" w:sz="0" w:space="0" w:color="auto"/>
                                    <w:bottom w:val="none" w:sz="0" w:space="0" w:color="auto"/>
                                    <w:right w:val="none" w:sz="0" w:space="0" w:color="auto"/>
                                  </w:divBdr>
                                </w:div>
                                <w:div w:id="191300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981081">
      <w:bodyDiv w:val="1"/>
      <w:marLeft w:val="0"/>
      <w:marRight w:val="0"/>
      <w:marTop w:val="0"/>
      <w:marBottom w:val="0"/>
      <w:divBdr>
        <w:top w:val="none" w:sz="0" w:space="0" w:color="auto"/>
        <w:left w:val="none" w:sz="0" w:space="0" w:color="auto"/>
        <w:bottom w:val="none" w:sz="0" w:space="0" w:color="auto"/>
        <w:right w:val="none" w:sz="0" w:space="0" w:color="auto"/>
      </w:divBdr>
      <w:divsChild>
        <w:div w:id="747967498">
          <w:marLeft w:val="0"/>
          <w:marRight w:val="0"/>
          <w:marTop w:val="0"/>
          <w:marBottom w:val="0"/>
          <w:divBdr>
            <w:top w:val="none" w:sz="0" w:space="0" w:color="auto"/>
            <w:left w:val="none" w:sz="0" w:space="0" w:color="auto"/>
            <w:bottom w:val="none" w:sz="0" w:space="0" w:color="auto"/>
            <w:right w:val="none" w:sz="0" w:space="0" w:color="auto"/>
          </w:divBdr>
          <w:divsChild>
            <w:div w:id="95684770">
              <w:marLeft w:val="0"/>
              <w:marRight w:val="0"/>
              <w:marTop w:val="0"/>
              <w:marBottom w:val="0"/>
              <w:divBdr>
                <w:top w:val="single" w:sz="2" w:space="0" w:color="BBBBBB"/>
                <w:left w:val="single" w:sz="2" w:space="0" w:color="BBBBBB"/>
                <w:bottom w:val="single" w:sz="2" w:space="0" w:color="666666"/>
                <w:right w:val="single" w:sz="2" w:space="0" w:color="BBBBBB"/>
              </w:divBdr>
              <w:divsChild>
                <w:div w:id="1793549576">
                  <w:marLeft w:val="0"/>
                  <w:marRight w:val="0"/>
                  <w:marTop w:val="0"/>
                  <w:marBottom w:val="0"/>
                  <w:divBdr>
                    <w:top w:val="none" w:sz="0" w:space="0" w:color="auto"/>
                    <w:left w:val="none" w:sz="0" w:space="0" w:color="auto"/>
                    <w:bottom w:val="none" w:sz="0" w:space="0" w:color="auto"/>
                    <w:right w:val="none" w:sz="0" w:space="0" w:color="auto"/>
                  </w:divBdr>
                  <w:divsChild>
                    <w:div w:id="2116053312">
                      <w:marLeft w:val="87"/>
                      <w:marRight w:val="0"/>
                      <w:marTop w:val="0"/>
                      <w:marBottom w:val="0"/>
                      <w:divBdr>
                        <w:top w:val="none" w:sz="0" w:space="0" w:color="auto"/>
                        <w:left w:val="none" w:sz="0" w:space="0" w:color="auto"/>
                        <w:bottom w:val="none" w:sz="0" w:space="0" w:color="auto"/>
                        <w:right w:val="none" w:sz="0" w:space="0" w:color="auto"/>
                      </w:divBdr>
                      <w:divsChild>
                        <w:div w:id="2088913702">
                          <w:marLeft w:val="0"/>
                          <w:marRight w:val="0"/>
                          <w:marTop w:val="0"/>
                          <w:marBottom w:val="173"/>
                          <w:divBdr>
                            <w:top w:val="none" w:sz="0" w:space="0" w:color="auto"/>
                            <w:left w:val="none" w:sz="0" w:space="0" w:color="auto"/>
                            <w:bottom w:val="none" w:sz="0" w:space="0" w:color="auto"/>
                            <w:right w:val="none" w:sz="0" w:space="0" w:color="auto"/>
                          </w:divBdr>
                          <w:divsChild>
                            <w:div w:id="15929805">
                              <w:marLeft w:val="0"/>
                              <w:marRight w:val="0"/>
                              <w:marTop w:val="0"/>
                              <w:marBottom w:val="0"/>
                              <w:divBdr>
                                <w:top w:val="none" w:sz="0" w:space="0" w:color="auto"/>
                                <w:left w:val="none" w:sz="0" w:space="0" w:color="auto"/>
                                <w:bottom w:val="none" w:sz="0" w:space="0" w:color="auto"/>
                                <w:right w:val="none" w:sz="0" w:space="0" w:color="auto"/>
                              </w:divBdr>
                              <w:divsChild>
                                <w:div w:id="1647465845">
                                  <w:marLeft w:val="0"/>
                                  <w:marRight w:val="0"/>
                                  <w:marTop w:val="0"/>
                                  <w:marBottom w:val="0"/>
                                  <w:divBdr>
                                    <w:top w:val="none" w:sz="0" w:space="0" w:color="auto"/>
                                    <w:left w:val="none" w:sz="0" w:space="0" w:color="auto"/>
                                    <w:bottom w:val="none" w:sz="0" w:space="0" w:color="auto"/>
                                    <w:right w:val="none" w:sz="0" w:space="0" w:color="auto"/>
                                  </w:divBdr>
                                </w:div>
                                <w:div w:id="209724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5734683">
      <w:bodyDiv w:val="1"/>
      <w:marLeft w:val="0"/>
      <w:marRight w:val="0"/>
      <w:marTop w:val="0"/>
      <w:marBottom w:val="0"/>
      <w:divBdr>
        <w:top w:val="none" w:sz="0" w:space="0" w:color="auto"/>
        <w:left w:val="none" w:sz="0" w:space="0" w:color="auto"/>
        <w:bottom w:val="none" w:sz="0" w:space="0" w:color="auto"/>
        <w:right w:val="none" w:sz="0" w:space="0" w:color="auto"/>
      </w:divBdr>
      <w:divsChild>
        <w:div w:id="835268160">
          <w:marLeft w:val="0"/>
          <w:marRight w:val="0"/>
          <w:marTop w:val="0"/>
          <w:marBottom w:val="0"/>
          <w:divBdr>
            <w:top w:val="none" w:sz="0" w:space="0" w:color="auto"/>
            <w:left w:val="none" w:sz="0" w:space="0" w:color="auto"/>
            <w:bottom w:val="none" w:sz="0" w:space="0" w:color="auto"/>
            <w:right w:val="none" w:sz="0" w:space="0" w:color="auto"/>
          </w:divBdr>
          <w:divsChild>
            <w:div w:id="399713931">
              <w:marLeft w:val="0"/>
              <w:marRight w:val="0"/>
              <w:marTop w:val="0"/>
              <w:marBottom w:val="0"/>
              <w:divBdr>
                <w:top w:val="single" w:sz="2" w:space="0" w:color="BBBBBB"/>
                <w:left w:val="single" w:sz="2" w:space="0" w:color="BBBBBB"/>
                <w:bottom w:val="single" w:sz="2" w:space="0" w:color="666666"/>
                <w:right w:val="single" w:sz="2" w:space="0" w:color="BBBBBB"/>
              </w:divBdr>
              <w:divsChild>
                <w:div w:id="1523013385">
                  <w:marLeft w:val="0"/>
                  <w:marRight w:val="0"/>
                  <w:marTop w:val="0"/>
                  <w:marBottom w:val="0"/>
                  <w:divBdr>
                    <w:top w:val="none" w:sz="0" w:space="0" w:color="auto"/>
                    <w:left w:val="none" w:sz="0" w:space="0" w:color="auto"/>
                    <w:bottom w:val="none" w:sz="0" w:space="0" w:color="auto"/>
                    <w:right w:val="none" w:sz="0" w:space="0" w:color="auto"/>
                  </w:divBdr>
                  <w:divsChild>
                    <w:div w:id="1186989786">
                      <w:marLeft w:val="75"/>
                      <w:marRight w:val="0"/>
                      <w:marTop w:val="0"/>
                      <w:marBottom w:val="0"/>
                      <w:divBdr>
                        <w:top w:val="none" w:sz="0" w:space="0" w:color="auto"/>
                        <w:left w:val="none" w:sz="0" w:space="0" w:color="auto"/>
                        <w:bottom w:val="none" w:sz="0" w:space="0" w:color="auto"/>
                        <w:right w:val="none" w:sz="0" w:space="0" w:color="auto"/>
                      </w:divBdr>
                      <w:divsChild>
                        <w:div w:id="1303927953">
                          <w:marLeft w:val="0"/>
                          <w:marRight w:val="0"/>
                          <w:marTop w:val="0"/>
                          <w:marBottom w:val="150"/>
                          <w:divBdr>
                            <w:top w:val="none" w:sz="0" w:space="0" w:color="auto"/>
                            <w:left w:val="none" w:sz="0" w:space="0" w:color="auto"/>
                            <w:bottom w:val="none" w:sz="0" w:space="0" w:color="auto"/>
                            <w:right w:val="none" w:sz="0" w:space="0" w:color="auto"/>
                          </w:divBdr>
                          <w:divsChild>
                            <w:div w:id="2040083526">
                              <w:marLeft w:val="0"/>
                              <w:marRight w:val="0"/>
                              <w:marTop w:val="0"/>
                              <w:marBottom w:val="0"/>
                              <w:divBdr>
                                <w:top w:val="none" w:sz="0" w:space="0" w:color="auto"/>
                                <w:left w:val="none" w:sz="0" w:space="0" w:color="auto"/>
                                <w:bottom w:val="none" w:sz="0" w:space="0" w:color="auto"/>
                                <w:right w:val="none" w:sz="0" w:space="0" w:color="auto"/>
                              </w:divBdr>
                              <w:divsChild>
                                <w:div w:id="1651398957">
                                  <w:marLeft w:val="0"/>
                                  <w:marRight w:val="0"/>
                                  <w:marTop w:val="0"/>
                                  <w:marBottom w:val="0"/>
                                  <w:divBdr>
                                    <w:top w:val="none" w:sz="0" w:space="0" w:color="auto"/>
                                    <w:left w:val="none" w:sz="0" w:space="0" w:color="auto"/>
                                    <w:bottom w:val="none" w:sz="0" w:space="0" w:color="auto"/>
                                    <w:right w:val="none" w:sz="0" w:space="0" w:color="auto"/>
                                  </w:divBdr>
                                  <w:divsChild>
                                    <w:div w:id="1267537735">
                                      <w:marLeft w:val="0"/>
                                      <w:marRight w:val="0"/>
                                      <w:marTop w:val="0"/>
                                      <w:marBottom w:val="0"/>
                                      <w:divBdr>
                                        <w:top w:val="none" w:sz="0" w:space="0" w:color="auto"/>
                                        <w:left w:val="none" w:sz="0" w:space="0" w:color="auto"/>
                                        <w:bottom w:val="none" w:sz="0" w:space="0" w:color="auto"/>
                                        <w:right w:val="none" w:sz="0" w:space="0" w:color="auto"/>
                                      </w:divBdr>
                                      <w:divsChild>
                                        <w:div w:id="15759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6201670">
      <w:bodyDiv w:val="1"/>
      <w:marLeft w:val="0"/>
      <w:marRight w:val="0"/>
      <w:marTop w:val="0"/>
      <w:marBottom w:val="0"/>
      <w:divBdr>
        <w:top w:val="none" w:sz="0" w:space="0" w:color="auto"/>
        <w:left w:val="none" w:sz="0" w:space="0" w:color="auto"/>
        <w:bottom w:val="none" w:sz="0" w:space="0" w:color="auto"/>
        <w:right w:val="none" w:sz="0" w:space="0" w:color="auto"/>
      </w:divBdr>
      <w:divsChild>
        <w:div w:id="2132967055">
          <w:marLeft w:val="0"/>
          <w:marRight w:val="0"/>
          <w:marTop w:val="0"/>
          <w:marBottom w:val="0"/>
          <w:divBdr>
            <w:top w:val="none" w:sz="0" w:space="0" w:color="auto"/>
            <w:left w:val="none" w:sz="0" w:space="0" w:color="auto"/>
            <w:bottom w:val="none" w:sz="0" w:space="0" w:color="auto"/>
            <w:right w:val="none" w:sz="0" w:space="0" w:color="auto"/>
          </w:divBdr>
          <w:divsChild>
            <w:div w:id="1223910991">
              <w:marLeft w:val="0"/>
              <w:marRight w:val="0"/>
              <w:marTop w:val="0"/>
              <w:marBottom w:val="0"/>
              <w:divBdr>
                <w:top w:val="single" w:sz="2" w:space="0" w:color="BBBBBB"/>
                <w:left w:val="single" w:sz="2" w:space="0" w:color="BBBBBB"/>
                <w:bottom w:val="single" w:sz="2" w:space="0" w:color="666666"/>
                <w:right w:val="single" w:sz="2" w:space="0" w:color="BBBBBB"/>
              </w:divBdr>
              <w:divsChild>
                <w:div w:id="1348360597">
                  <w:marLeft w:val="0"/>
                  <w:marRight w:val="0"/>
                  <w:marTop w:val="0"/>
                  <w:marBottom w:val="0"/>
                  <w:divBdr>
                    <w:top w:val="none" w:sz="0" w:space="0" w:color="auto"/>
                    <w:left w:val="none" w:sz="0" w:space="0" w:color="auto"/>
                    <w:bottom w:val="none" w:sz="0" w:space="0" w:color="auto"/>
                    <w:right w:val="none" w:sz="0" w:space="0" w:color="auto"/>
                  </w:divBdr>
                  <w:divsChild>
                    <w:div w:id="46876963">
                      <w:marLeft w:val="75"/>
                      <w:marRight w:val="0"/>
                      <w:marTop w:val="0"/>
                      <w:marBottom w:val="0"/>
                      <w:divBdr>
                        <w:top w:val="none" w:sz="0" w:space="0" w:color="auto"/>
                        <w:left w:val="none" w:sz="0" w:space="0" w:color="auto"/>
                        <w:bottom w:val="none" w:sz="0" w:space="0" w:color="auto"/>
                        <w:right w:val="none" w:sz="0" w:space="0" w:color="auto"/>
                      </w:divBdr>
                      <w:divsChild>
                        <w:div w:id="911886745">
                          <w:marLeft w:val="0"/>
                          <w:marRight w:val="0"/>
                          <w:marTop w:val="0"/>
                          <w:marBottom w:val="150"/>
                          <w:divBdr>
                            <w:top w:val="none" w:sz="0" w:space="0" w:color="auto"/>
                            <w:left w:val="none" w:sz="0" w:space="0" w:color="auto"/>
                            <w:bottom w:val="none" w:sz="0" w:space="0" w:color="auto"/>
                            <w:right w:val="none" w:sz="0" w:space="0" w:color="auto"/>
                          </w:divBdr>
                          <w:divsChild>
                            <w:div w:id="1574313247">
                              <w:marLeft w:val="0"/>
                              <w:marRight w:val="0"/>
                              <w:marTop w:val="0"/>
                              <w:marBottom w:val="0"/>
                              <w:divBdr>
                                <w:top w:val="none" w:sz="0" w:space="0" w:color="auto"/>
                                <w:left w:val="none" w:sz="0" w:space="0" w:color="auto"/>
                                <w:bottom w:val="none" w:sz="0" w:space="0" w:color="auto"/>
                                <w:right w:val="none" w:sz="0" w:space="0" w:color="auto"/>
                              </w:divBdr>
                              <w:divsChild>
                                <w:div w:id="1400328084">
                                  <w:marLeft w:val="0"/>
                                  <w:marRight w:val="0"/>
                                  <w:marTop w:val="0"/>
                                  <w:marBottom w:val="0"/>
                                  <w:divBdr>
                                    <w:top w:val="none" w:sz="0" w:space="0" w:color="auto"/>
                                    <w:left w:val="none" w:sz="0" w:space="0" w:color="auto"/>
                                    <w:bottom w:val="none" w:sz="0" w:space="0" w:color="auto"/>
                                    <w:right w:val="none" w:sz="0" w:space="0" w:color="auto"/>
                                  </w:divBdr>
                                  <w:divsChild>
                                    <w:div w:id="325549174">
                                      <w:marLeft w:val="0"/>
                                      <w:marRight w:val="0"/>
                                      <w:marTop w:val="0"/>
                                      <w:marBottom w:val="0"/>
                                      <w:divBdr>
                                        <w:top w:val="none" w:sz="0" w:space="0" w:color="auto"/>
                                        <w:left w:val="none" w:sz="0" w:space="0" w:color="auto"/>
                                        <w:bottom w:val="none" w:sz="0" w:space="0" w:color="auto"/>
                                        <w:right w:val="none" w:sz="0" w:space="0" w:color="auto"/>
                                      </w:divBdr>
                                      <w:divsChild>
                                        <w:div w:id="19559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792778">
      <w:bodyDiv w:val="1"/>
      <w:marLeft w:val="0"/>
      <w:marRight w:val="0"/>
      <w:marTop w:val="0"/>
      <w:marBottom w:val="0"/>
      <w:divBdr>
        <w:top w:val="none" w:sz="0" w:space="0" w:color="auto"/>
        <w:left w:val="none" w:sz="0" w:space="0" w:color="auto"/>
        <w:bottom w:val="none" w:sz="0" w:space="0" w:color="auto"/>
        <w:right w:val="none" w:sz="0" w:space="0" w:color="auto"/>
      </w:divBdr>
      <w:divsChild>
        <w:div w:id="1195146872">
          <w:marLeft w:val="0"/>
          <w:marRight w:val="0"/>
          <w:marTop w:val="0"/>
          <w:marBottom w:val="0"/>
          <w:divBdr>
            <w:top w:val="none" w:sz="0" w:space="0" w:color="auto"/>
            <w:left w:val="none" w:sz="0" w:space="0" w:color="auto"/>
            <w:bottom w:val="none" w:sz="0" w:space="0" w:color="auto"/>
            <w:right w:val="none" w:sz="0" w:space="0" w:color="auto"/>
          </w:divBdr>
          <w:divsChild>
            <w:div w:id="535772540">
              <w:marLeft w:val="0"/>
              <w:marRight w:val="0"/>
              <w:marTop w:val="0"/>
              <w:marBottom w:val="0"/>
              <w:divBdr>
                <w:top w:val="single" w:sz="2" w:space="0" w:color="BBBBBB"/>
                <w:left w:val="single" w:sz="2" w:space="0" w:color="BBBBBB"/>
                <w:bottom w:val="single" w:sz="2" w:space="0" w:color="666666"/>
                <w:right w:val="single" w:sz="2" w:space="0" w:color="BBBBBB"/>
              </w:divBdr>
              <w:divsChild>
                <w:div w:id="879394799">
                  <w:marLeft w:val="0"/>
                  <w:marRight w:val="0"/>
                  <w:marTop w:val="0"/>
                  <w:marBottom w:val="0"/>
                  <w:divBdr>
                    <w:top w:val="none" w:sz="0" w:space="0" w:color="auto"/>
                    <w:left w:val="none" w:sz="0" w:space="0" w:color="auto"/>
                    <w:bottom w:val="none" w:sz="0" w:space="0" w:color="auto"/>
                    <w:right w:val="none" w:sz="0" w:space="0" w:color="auto"/>
                  </w:divBdr>
                  <w:divsChild>
                    <w:div w:id="2101367161">
                      <w:marLeft w:val="87"/>
                      <w:marRight w:val="0"/>
                      <w:marTop w:val="0"/>
                      <w:marBottom w:val="0"/>
                      <w:divBdr>
                        <w:top w:val="none" w:sz="0" w:space="0" w:color="auto"/>
                        <w:left w:val="none" w:sz="0" w:space="0" w:color="auto"/>
                        <w:bottom w:val="none" w:sz="0" w:space="0" w:color="auto"/>
                        <w:right w:val="none" w:sz="0" w:space="0" w:color="auto"/>
                      </w:divBdr>
                      <w:divsChild>
                        <w:div w:id="2080865102">
                          <w:marLeft w:val="0"/>
                          <w:marRight w:val="0"/>
                          <w:marTop w:val="0"/>
                          <w:marBottom w:val="173"/>
                          <w:divBdr>
                            <w:top w:val="none" w:sz="0" w:space="0" w:color="auto"/>
                            <w:left w:val="none" w:sz="0" w:space="0" w:color="auto"/>
                            <w:bottom w:val="none" w:sz="0" w:space="0" w:color="auto"/>
                            <w:right w:val="none" w:sz="0" w:space="0" w:color="auto"/>
                          </w:divBdr>
                          <w:divsChild>
                            <w:div w:id="1683314630">
                              <w:marLeft w:val="0"/>
                              <w:marRight w:val="0"/>
                              <w:marTop w:val="0"/>
                              <w:marBottom w:val="0"/>
                              <w:divBdr>
                                <w:top w:val="none" w:sz="0" w:space="0" w:color="auto"/>
                                <w:left w:val="none" w:sz="0" w:space="0" w:color="auto"/>
                                <w:bottom w:val="none" w:sz="0" w:space="0" w:color="auto"/>
                                <w:right w:val="none" w:sz="0" w:space="0" w:color="auto"/>
                              </w:divBdr>
                              <w:divsChild>
                                <w:div w:id="946035511">
                                  <w:marLeft w:val="0"/>
                                  <w:marRight w:val="0"/>
                                  <w:marTop w:val="0"/>
                                  <w:marBottom w:val="0"/>
                                  <w:divBdr>
                                    <w:top w:val="none" w:sz="0" w:space="0" w:color="auto"/>
                                    <w:left w:val="none" w:sz="0" w:space="0" w:color="auto"/>
                                    <w:bottom w:val="none" w:sz="0" w:space="0" w:color="auto"/>
                                    <w:right w:val="none" w:sz="0" w:space="0" w:color="auto"/>
                                  </w:divBdr>
                                </w:div>
                                <w:div w:id="16567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5965293">
      <w:bodyDiv w:val="1"/>
      <w:marLeft w:val="0"/>
      <w:marRight w:val="0"/>
      <w:marTop w:val="0"/>
      <w:marBottom w:val="0"/>
      <w:divBdr>
        <w:top w:val="none" w:sz="0" w:space="0" w:color="auto"/>
        <w:left w:val="none" w:sz="0" w:space="0" w:color="auto"/>
        <w:bottom w:val="none" w:sz="0" w:space="0" w:color="auto"/>
        <w:right w:val="none" w:sz="0" w:space="0" w:color="auto"/>
      </w:divBdr>
    </w:div>
    <w:div w:id="1997881711">
      <w:bodyDiv w:val="1"/>
      <w:marLeft w:val="0"/>
      <w:marRight w:val="0"/>
      <w:marTop w:val="0"/>
      <w:marBottom w:val="0"/>
      <w:divBdr>
        <w:top w:val="none" w:sz="0" w:space="0" w:color="auto"/>
        <w:left w:val="none" w:sz="0" w:space="0" w:color="auto"/>
        <w:bottom w:val="none" w:sz="0" w:space="0" w:color="auto"/>
        <w:right w:val="none" w:sz="0" w:space="0" w:color="auto"/>
      </w:divBdr>
      <w:divsChild>
        <w:div w:id="1700813446">
          <w:marLeft w:val="0"/>
          <w:marRight w:val="0"/>
          <w:marTop w:val="0"/>
          <w:marBottom w:val="0"/>
          <w:divBdr>
            <w:top w:val="none" w:sz="0" w:space="0" w:color="auto"/>
            <w:left w:val="none" w:sz="0" w:space="0" w:color="auto"/>
            <w:bottom w:val="none" w:sz="0" w:space="0" w:color="auto"/>
            <w:right w:val="none" w:sz="0" w:space="0" w:color="auto"/>
          </w:divBdr>
          <w:divsChild>
            <w:div w:id="1780294187">
              <w:marLeft w:val="0"/>
              <w:marRight w:val="0"/>
              <w:marTop w:val="0"/>
              <w:marBottom w:val="0"/>
              <w:divBdr>
                <w:top w:val="single" w:sz="2" w:space="0" w:color="BBBBBB"/>
                <w:left w:val="single" w:sz="2" w:space="0" w:color="BBBBBB"/>
                <w:bottom w:val="single" w:sz="2" w:space="0" w:color="666666"/>
                <w:right w:val="single" w:sz="2" w:space="0" w:color="BBBBBB"/>
              </w:divBdr>
              <w:divsChild>
                <w:div w:id="1137724591">
                  <w:marLeft w:val="0"/>
                  <w:marRight w:val="0"/>
                  <w:marTop w:val="0"/>
                  <w:marBottom w:val="0"/>
                  <w:divBdr>
                    <w:top w:val="none" w:sz="0" w:space="0" w:color="auto"/>
                    <w:left w:val="none" w:sz="0" w:space="0" w:color="auto"/>
                    <w:bottom w:val="none" w:sz="0" w:space="0" w:color="auto"/>
                    <w:right w:val="none" w:sz="0" w:space="0" w:color="auto"/>
                  </w:divBdr>
                  <w:divsChild>
                    <w:div w:id="258368254">
                      <w:marLeft w:val="75"/>
                      <w:marRight w:val="0"/>
                      <w:marTop w:val="0"/>
                      <w:marBottom w:val="0"/>
                      <w:divBdr>
                        <w:top w:val="none" w:sz="0" w:space="0" w:color="auto"/>
                        <w:left w:val="none" w:sz="0" w:space="0" w:color="auto"/>
                        <w:bottom w:val="none" w:sz="0" w:space="0" w:color="auto"/>
                        <w:right w:val="none" w:sz="0" w:space="0" w:color="auto"/>
                      </w:divBdr>
                      <w:divsChild>
                        <w:div w:id="1581259131">
                          <w:marLeft w:val="0"/>
                          <w:marRight w:val="0"/>
                          <w:marTop w:val="0"/>
                          <w:marBottom w:val="150"/>
                          <w:divBdr>
                            <w:top w:val="none" w:sz="0" w:space="0" w:color="auto"/>
                            <w:left w:val="none" w:sz="0" w:space="0" w:color="auto"/>
                            <w:bottom w:val="none" w:sz="0" w:space="0" w:color="auto"/>
                            <w:right w:val="none" w:sz="0" w:space="0" w:color="auto"/>
                          </w:divBdr>
                          <w:divsChild>
                            <w:div w:id="82453410">
                              <w:marLeft w:val="0"/>
                              <w:marRight w:val="0"/>
                              <w:marTop w:val="0"/>
                              <w:marBottom w:val="0"/>
                              <w:divBdr>
                                <w:top w:val="none" w:sz="0" w:space="0" w:color="auto"/>
                                <w:left w:val="none" w:sz="0" w:space="0" w:color="auto"/>
                                <w:bottom w:val="none" w:sz="0" w:space="0" w:color="auto"/>
                                <w:right w:val="none" w:sz="0" w:space="0" w:color="auto"/>
                              </w:divBdr>
                              <w:divsChild>
                                <w:div w:id="414589821">
                                  <w:marLeft w:val="0"/>
                                  <w:marRight w:val="0"/>
                                  <w:marTop w:val="0"/>
                                  <w:marBottom w:val="0"/>
                                  <w:divBdr>
                                    <w:top w:val="none" w:sz="0" w:space="0" w:color="auto"/>
                                    <w:left w:val="none" w:sz="0" w:space="0" w:color="auto"/>
                                    <w:bottom w:val="none" w:sz="0" w:space="0" w:color="auto"/>
                                    <w:right w:val="none" w:sz="0" w:space="0" w:color="auto"/>
                                  </w:divBdr>
                                  <w:divsChild>
                                    <w:div w:id="1442725446">
                                      <w:marLeft w:val="0"/>
                                      <w:marRight w:val="0"/>
                                      <w:marTop w:val="0"/>
                                      <w:marBottom w:val="0"/>
                                      <w:divBdr>
                                        <w:top w:val="none" w:sz="0" w:space="0" w:color="auto"/>
                                        <w:left w:val="none" w:sz="0" w:space="0" w:color="auto"/>
                                        <w:bottom w:val="none" w:sz="0" w:space="0" w:color="auto"/>
                                        <w:right w:val="none" w:sz="0" w:space="0" w:color="auto"/>
                                      </w:divBdr>
                                      <w:divsChild>
                                        <w:div w:id="67989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5259">
      <w:bodyDiv w:val="1"/>
      <w:marLeft w:val="0"/>
      <w:marRight w:val="0"/>
      <w:marTop w:val="0"/>
      <w:marBottom w:val="0"/>
      <w:divBdr>
        <w:top w:val="none" w:sz="0" w:space="0" w:color="auto"/>
        <w:left w:val="none" w:sz="0" w:space="0" w:color="auto"/>
        <w:bottom w:val="none" w:sz="0" w:space="0" w:color="auto"/>
        <w:right w:val="none" w:sz="0" w:space="0" w:color="auto"/>
      </w:divBdr>
    </w:div>
    <w:div w:id="2081587074">
      <w:bodyDiv w:val="1"/>
      <w:marLeft w:val="0"/>
      <w:marRight w:val="0"/>
      <w:marTop w:val="0"/>
      <w:marBottom w:val="0"/>
      <w:divBdr>
        <w:top w:val="none" w:sz="0" w:space="0" w:color="auto"/>
        <w:left w:val="none" w:sz="0" w:space="0" w:color="auto"/>
        <w:bottom w:val="none" w:sz="0" w:space="0" w:color="auto"/>
        <w:right w:val="none" w:sz="0" w:space="0" w:color="auto"/>
      </w:divBdr>
      <w:divsChild>
        <w:div w:id="798107914">
          <w:marLeft w:val="0"/>
          <w:marRight w:val="0"/>
          <w:marTop w:val="0"/>
          <w:marBottom w:val="0"/>
          <w:divBdr>
            <w:top w:val="none" w:sz="0" w:space="0" w:color="auto"/>
            <w:left w:val="none" w:sz="0" w:space="0" w:color="auto"/>
            <w:bottom w:val="none" w:sz="0" w:space="0" w:color="auto"/>
            <w:right w:val="none" w:sz="0" w:space="0" w:color="auto"/>
          </w:divBdr>
          <w:divsChild>
            <w:div w:id="1995210151">
              <w:marLeft w:val="0"/>
              <w:marRight w:val="0"/>
              <w:marTop w:val="0"/>
              <w:marBottom w:val="0"/>
              <w:divBdr>
                <w:top w:val="single" w:sz="2" w:space="0" w:color="BBBBBB"/>
                <w:left w:val="single" w:sz="2" w:space="0" w:color="BBBBBB"/>
                <w:bottom w:val="single" w:sz="2" w:space="0" w:color="666666"/>
                <w:right w:val="single" w:sz="2" w:space="0" w:color="BBBBBB"/>
              </w:divBdr>
              <w:divsChild>
                <w:div w:id="1090467930">
                  <w:marLeft w:val="0"/>
                  <w:marRight w:val="0"/>
                  <w:marTop w:val="0"/>
                  <w:marBottom w:val="0"/>
                  <w:divBdr>
                    <w:top w:val="none" w:sz="0" w:space="0" w:color="auto"/>
                    <w:left w:val="none" w:sz="0" w:space="0" w:color="auto"/>
                    <w:bottom w:val="none" w:sz="0" w:space="0" w:color="auto"/>
                    <w:right w:val="none" w:sz="0" w:space="0" w:color="auto"/>
                  </w:divBdr>
                  <w:divsChild>
                    <w:div w:id="856844680">
                      <w:marLeft w:val="75"/>
                      <w:marRight w:val="0"/>
                      <w:marTop w:val="0"/>
                      <w:marBottom w:val="0"/>
                      <w:divBdr>
                        <w:top w:val="none" w:sz="0" w:space="0" w:color="auto"/>
                        <w:left w:val="none" w:sz="0" w:space="0" w:color="auto"/>
                        <w:bottom w:val="none" w:sz="0" w:space="0" w:color="auto"/>
                        <w:right w:val="none" w:sz="0" w:space="0" w:color="auto"/>
                      </w:divBdr>
                      <w:divsChild>
                        <w:div w:id="1039865355">
                          <w:marLeft w:val="0"/>
                          <w:marRight w:val="0"/>
                          <w:marTop w:val="0"/>
                          <w:marBottom w:val="150"/>
                          <w:divBdr>
                            <w:top w:val="none" w:sz="0" w:space="0" w:color="auto"/>
                            <w:left w:val="none" w:sz="0" w:space="0" w:color="auto"/>
                            <w:bottom w:val="none" w:sz="0" w:space="0" w:color="auto"/>
                            <w:right w:val="none" w:sz="0" w:space="0" w:color="auto"/>
                          </w:divBdr>
                          <w:divsChild>
                            <w:div w:id="3290763">
                              <w:marLeft w:val="0"/>
                              <w:marRight w:val="0"/>
                              <w:marTop w:val="0"/>
                              <w:marBottom w:val="0"/>
                              <w:divBdr>
                                <w:top w:val="none" w:sz="0" w:space="0" w:color="auto"/>
                                <w:left w:val="none" w:sz="0" w:space="0" w:color="auto"/>
                                <w:bottom w:val="none" w:sz="0" w:space="0" w:color="auto"/>
                                <w:right w:val="none" w:sz="0" w:space="0" w:color="auto"/>
                              </w:divBdr>
                              <w:divsChild>
                                <w:div w:id="1881091211">
                                  <w:marLeft w:val="0"/>
                                  <w:marRight w:val="0"/>
                                  <w:marTop w:val="0"/>
                                  <w:marBottom w:val="0"/>
                                  <w:divBdr>
                                    <w:top w:val="none" w:sz="0" w:space="0" w:color="auto"/>
                                    <w:left w:val="none" w:sz="0" w:space="0" w:color="auto"/>
                                    <w:bottom w:val="none" w:sz="0" w:space="0" w:color="auto"/>
                                    <w:right w:val="none" w:sz="0" w:space="0" w:color="auto"/>
                                  </w:divBdr>
                                  <w:divsChild>
                                    <w:div w:id="178475371">
                                      <w:marLeft w:val="0"/>
                                      <w:marRight w:val="0"/>
                                      <w:marTop w:val="0"/>
                                      <w:marBottom w:val="0"/>
                                      <w:divBdr>
                                        <w:top w:val="none" w:sz="0" w:space="0" w:color="auto"/>
                                        <w:left w:val="none" w:sz="0" w:space="0" w:color="auto"/>
                                        <w:bottom w:val="none" w:sz="0" w:space="0" w:color="auto"/>
                                        <w:right w:val="none" w:sz="0" w:space="0" w:color="auto"/>
                                      </w:divBdr>
                                      <w:divsChild>
                                        <w:div w:id="76396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438E0-3A7D-4CE1-8054-F9923FEF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7360</Words>
  <Characters>41952</Characters>
  <Application>Microsoft Office Word</Application>
  <DocSecurity>0</DocSecurity>
  <Lines>349</Lines>
  <Paragraphs>98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"SPECIFICA TECNICA DI VALUTAZIONE"</vt:lpstr>
      <vt:lpstr>"SPECIFICA TECNICA DI VALUTAZIONE"</vt:lpstr>
    </vt:vector>
  </TitlesOfParts>
  <Company>Snam Rete Gas S.p.A.</Company>
  <LinksUpToDate>false</LinksUpToDate>
  <CharactersWithSpaces>49214</CharactersWithSpaces>
  <SharedDoc>false</SharedDoc>
  <HLinks>
    <vt:vector size="186" baseType="variant">
      <vt:variant>
        <vt:i4>7667759</vt:i4>
      </vt:variant>
      <vt:variant>
        <vt:i4>183</vt:i4>
      </vt:variant>
      <vt:variant>
        <vt:i4>0</vt:i4>
      </vt:variant>
      <vt:variant>
        <vt:i4>5</vt:i4>
      </vt:variant>
      <vt:variant>
        <vt:lpwstr>http://store.uni.com/magento-1.4.0.1/index.php/uni-cei-en-iso-iec-17050-1-2010.html</vt:lpwstr>
      </vt:variant>
      <vt:variant>
        <vt:lpwstr/>
      </vt:variant>
      <vt:variant>
        <vt:i4>1703990</vt:i4>
      </vt:variant>
      <vt:variant>
        <vt:i4>176</vt:i4>
      </vt:variant>
      <vt:variant>
        <vt:i4>0</vt:i4>
      </vt:variant>
      <vt:variant>
        <vt:i4>5</vt:i4>
      </vt:variant>
      <vt:variant>
        <vt:lpwstr/>
      </vt:variant>
      <vt:variant>
        <vt:lpwstr>_Toc338841975</vt:lpwstr>
      </vt:variant>
      <vt:variant>
        <vt:i4>1703990</vt:i4>
      </vt:variant>
      <vt:variant>
        <vt:i4>170</vt:i4>
      </vt:variant>
      <vt:variant>
        <vt:i4>0</vt:i4>
      </vt:variant>
      <vt:variant>
        <vt:i4>5</vt:i4>
      </vt:variant>
      <vt:variant>
        <vt:lpwstr/>
      </vt:variant>
      <vt:variant>
        <vt:lpwstr>_Toc338841974</vt:lpwstr>
      </vt:variant>
      <vt:variant>
        <vt:i4>1703990</vt:i4>
      </vt:variant>
      <vt:variant>
        <vt:i4>164</vt:i4>
      </vt:variant>
      <vt:variant>
        <vt:i4>0</vt:i4>
      </vt:variant>
      <vt:variant>
        <vt:i4>5</vt:i4>
      </vt:variant>
      <vt:variant>
        <vt:lpwstr/>
      </vt:variant>
      <vt:variant>
        <vt:lpwstr>_Toc338841973</vt:lpwstr>
      </vt:variant>
      <vt:variant>
        <vt:i4>1703990</vt:i4>
      </vt:variant>
      <vt:variant>
        <vt:i4>158</vt:i4>
      </vt:variant>
      <vt:variant>
        <vt:i4>0</vt:i4>
      </vt:variant>
      <vt:variant>
        <vt:i4>5</vt:i4>
      </vt:variant>
      <vt:variant>
        <vt:lpwstr/>
      </vt:variant>
      <vt:variant>
        <vt:lpwstr>_Toc338841972</vt:lpwstr>
      </vt:variant>
      <vt:variant>
        <vt:i4>1703990</vt:i4>
      </vt:variant>
      <vt:variant>
        <vt:i4>152</vt:i4>
      </vt:variant>
      <vt:variant>
        <vt:i4>0</vt:i4>
      </vt:variant>
      <vt:variant>
        <vt:i4>5</vt:i4>
      </vt:variant>
      <vt:variant>
        <vt:lpwstr/>
      </vt:variant>
      <vt:variant>
        <vt:lpwstr>_Toc338841971</vt:lpwstr>
      </vt:variant>
      <vt:variant>
        <vt:i4>1703990</vt:i4>
      </vt:variant>
      <vt:variant>
        <vt:i4>146</vt:i4>
      </vt:variant>
      <vt:variant>
        <vt:i4>0</vt:i4>
      </vt:variant>
      <vt:variant>
        <vt:i4>5</vt:i4>
      </vt:variant>
      <vt:variant>
        <vt:lpwstr/>
      </vt:variant>
      <vt:variant>
        <vt:lpwstr>_Toc338841970</vt:lpwstr>
      </vt:variant>
      <vt:variant>
        <vt:i4>1769526</vt:i4>
      </vt:variant>
      <vt:variant>
        <vt:i4>140</vt:i4>
      </vt:variant>
      <vt:variant>
        <vt:i4>0</vt:i4>
      </vt:variant>
      <vt:variant>
        <vt:i4>5</vt:i4>
      </vt:variant>
      <vt:variant>
        <vt:lpwstr/>
      </vt:variant>
      <vt:variant>
        <vt:lpwstr>_Toc338841969</vt:lpwstr>
      </vt:variant>
      <vt:variant>
        <vt:i4>1769526</vt:i4>
      </vt:variant>
      <vt:variant>
        <vt:i4>134</vt:i4>
      </vt:variant>
      <vt:variant>
        <vt:i4>0</vt:i4>
      </vt:variant>
      <vt:variant>
        <vt:i4>5</vt:i4>
      </vt:variant>
      <vt:variant>
        <vt:lpwstr/>
      </vt:variant>
      <vt:variant>
        <vt:lpwstr>_Toc338841968</vt:lpwstr>
      </vt:variant>
      <vt:variant>
        <vt:i4>1769526</vt:i4>
      </vt:variant>
      <vt:variant>
        <vt:i4>128</vt:i4>
      </vt:variant>
      <vt:variant>
        <vt:i4>0</vt:i4>
      </vt:variant>
      <vt:variant>
        <vt:i4>5</vt:i4>
      </vt:variant>
      <vt:variant>
        <vt:lpwstr/>
      </vt:variant>
      <vt:variant>
        <vt:lpwstr>_Toc338841967</vt:lpwstr>
      </vt:variant>
      <vt:variant>
        <vt:i4>1769526</vt:i4>
      </vt:variant>
      <vt:variant>
        <vt:i4>122</vt:i4>
      </vt:variant>
      <vt:variant>
        <vt:i4>0</vt:i4>
      </vt:variant>
      <vt:variant>
        <vt:i4>5</vt:i4>
      </vt:variant>
      <vt:variant>
        <vt:lpwstr/>
      </vt:variant>
      <vt:variant>
        <vt:lpwstr>_Toc338841966</vt:lpwstr>
      </vt:variant>
      <vt:variant>
        <vt:i4>1769526</vt:i4>
      </vt:variant>
      <vt:variant>
        <vt:i4>116</vt:i4>
      </vt:variant>
      <vt:variant>
        <vt:i4>0</vt:i4>
      </vt:variant>
      <vt:variant>
        <vt:i4>5</vt:i4>
      </vt:variant>
      <vt:variant>
        <vt:lpwstr/>
      </vt:variant>
      <vt:variant>
        <vt:lpwstr>_Toc338841965</vt:lpwstr>
      </vt:variant>
      <vt:variant>
        <vt:i4>1769526</vt:i4>
      </vt:variant>
      <vt:variant>
        <vt:i4>110</vt:i4>
      </vt:variant>
      <vt:variant>
        <vt:i4>0</vt:i4>
      </vt:variant>
      <vt:variant>
        <vt:i4>5</vt:i4>
      </vt:variant>
      <vt:variant>
        <vt:lpwstr/>
      </vt:variant>
      <vt:variant>
        <vt:lpwstr>_Toc338841964</vt:lpwstr>
      </vt:variant>
      <vt:variant>
        <vt:i4>1769526</vt:i4>
      </vt:variant>
      <vt:variant>
        <vt:i4>104</vt:i4>
      </vt:variant>
      <vt:variant>
        <vt:i4>0</vt:i4>
      </vt:variant>
      <vt:variant>
        <vt:i4>5</vt:i4>
      </vt:variant>
      <vt:variant>
        <vt:lpwstr/>
      </vt:variant>
      <vt:variant>
        <vt:lpwstr>_Toc338841963</vt:lpwstr>
      </vt:variant>
      <vt:variant>
        <vt:i4>1769526</vt:i4>
      </vt:variant>
      <vt:variant>
        <vt:i4>98</vt:i4>
      </vt:variant>
      <vt:variant>
        <vt:i4>0</vt:i4>
      </vt:variant>
      <vt:variant>
        <vt:i4>5</vt:i4>
      </vt:variant>
      <vt:variant>
        <vt:lpwstr/>
      </vt:variant>
      <vt:variant>
        <vt:lpwstr>_Toc338841962</vt:lpwstr>
      </vt:variant>
      <vt:variant>
        <vt:i4>1769526</vt:i4>
      </vt:variant>
      <vt:variant>
        <vt:i4>92</vt:i4>
      </vt:variant>
      <vt:variant>
        <vt:i4>0</vt:i4>
      </vt:variant>
      <vt:variant>
        <vt:i4>5</vt:i4>
      </vt:variant>
      <vt:variant>
        <vt:lpwstr/>
      </vt:variant>
      <vt:variant>
        <vt:lpwstr>_Toc338841961</vt:lpwstr>
      </vt:variant>
      <vt:variant>
        <vt:i4>1769526</vt:i4>
      </vt:variant>
      <vt:variant>
        <vt:i4>86</vt:i4>
      </vt:variant>
      <vt:variant>
        <vt:i4>0</vt:i4>
      </vt:variant>
      <vt:variant>
        <vt:i4>5</vt:i4>
      </vt:variant>
      <vt:variant>
        <vt:lpwstr/>
      </vt:variant>
      <vt:variant>
        <vt:lpwstr>_Toc338841960</vt:lpwstr>
      </vt:variant>
      <vt:variant>
        <vt:i4>1572918</vt:i4>
      </vt:variant>
      <vt:variant>
        <vt:i4>80</vt:i4>
      </vt:variant>
      <vt:variant>
        <vt:i4>0</vt:i4>
      </vt:variant>
      <vt:variant>
        <vt:i4>5</vt:i4>
      </vt:variant>
      <vt:variant>
        <vt:lpwstr/>
      </vt:variant>
      <vt:variant>
        <vt:lpwstr>_Toc338841959</vt:lpwstr>
      </vt:variant>
      <vt:variant>
        <vt:i4>1572918</vt:i4>
      </vt:variant>
      <vt:variant>
        <vt:i4>74</vt:i4>
      </vt:variant>
      <vt:variant>
        <vt:i4>0</vt:i4>
      </vt:variant>
      <vt:variant>
        <vt:i4>5</vt:i4>
      </vt:variant>
      <vt:variant>
        <vt:lpwstr/>
      </vt:variant>
      <vt:variant>
        <vt:lpwstr>_Toc338841958</vt:lpwstr>
      </vt:variant>
      <vt:variant>
        <vt:i4>1572918</vt:i4>
      </vt:variant>
      <vt:variant>
        <vt:i4>68</vt:i4>
      </vt:variant>
      <vt:variant>
        <vt:i4>0</vt:i4>
      </vt:variant>
      <vt:variant>
        <vt:i4>5</vt:i4>
      </vt:variant>
      <vt:variant>
        <vt:lpwstr/>
      </vt:variant>
      <vt:variant>
        <vt:lpwstr>_Toc338841957</vt:lpwstr>
      </vt:variant>
      <vt:variant>
        <vt:i4>1572918</vt:i4>
      </vt:variant>
      <vt:variant>
        <vt:i4>62</vt:i4>
      </vt:variant>
      <vt:variant>
        <vt:i4>0</vt:i4>
      </vt:variant>
      <vt:variant>
        <vt:i4>5</vt:i4>
      </vt:variant>
      <vt:variant>
        <vt:lpwstr/>
      </vt:variant>
      <vt:variant>
        <vt:lpwstr>_Toc338841956</vt:lpwstr>
      </vt:variant>
      <vt:variant>
        <vt:i4>1572918</vt:i4>
      </vt:variant>
      <vt:variant>
        <vt:i4>56</vt:i4>
      </vt:variant>
      <vt:variant>
        <vt:i4>0</vt:i4>
      </vt:variant>
      <vt:variant>
        <vt:i4>5</vt:i4>
      </vt:variant>
      <vt:variant>
        <vt:lpwstr/>
      </vt:variant>
      <vt:variant>
        <vt:lpwstr>_Toc338841955</vt:lpwstr>
      </vt:variant>
      <vt:variant>
        <vt:i4>1572918</vt:i4>
      </vt:variant>
      <vt:variant>
        <vt:i4>50</vt:i4>
      </vt:variant>
      <vt:variant>
        <vt:i4>0</vt:i4>
      </vt:variant>
      <vt:variant>
        <vt:i4>5</vt:i4>
      </vt:variant>
      <vt:variant>
        <vt:lpwstr/>
      </vt:variant>
      <vt:variant>
        <vt:lpwstr>_Toc338841954</vt:lpwstr>
      </vt:variant>
      <vt:variant>
        <vt:i4>1572918</vt:i4>
      </vt:variant>
      <vt:variant>
        <vt:i4>44</vt:i4>
      </vt:variant>
      <vt:variant>
        <vt:i4>0</vt:i4>
      </vt:variant>
      <vt:variant>
        <vt:i4>5</vt:i4>
      </vt:variant>
      <vt:variant>
        <vt:lpwstr/>
      </vt:variant>
      <vt:variant>
        <vt:lpwstr>_Toc338841953</vt:lpwstr>
      </vt:variant>
      <vt:variant>
        <vt:i4>1572918</vt:i4>
      </vt:variant>
      <vt:variant>
        <vt:i4>38</vt:i4>
      </vt:variant>
      <vt:variant>
        <vt:i4>0</vt:i4>
      </vt:variant>
      <vt:variant>
        <vt:i4>5</vt:i4>
      </vt:variant>
      <vt:variant>
        <vt:lpwstr/>
      </vt:variant>
      <vt:variant>
        <vt:lpwstr>_Toc338841952</vt:lpwstr>
      </vt:variant>
      <vt:variant>
        <vt:i4>1572918</vt:i4>
      </vt:variant>
      <vt:variant>
        <vt:i4>32</vt:i4>
      </vt:variant>
      <vt:variant>
        <vt:i4>0</vt:i4>
      </vt:variant>
      <vt:variant>
        <vt:i4>5</vt:i4>
      </vt:variant>
      <vt:variant>
        <vt:lpwstr/>
      </vt:variant>
      <vt:variant>
        <vt:lpwstr>_Toc338841951</vt:lpwstr>
      </vt:variant>
      <vt:variant>
        <vt:i4>1572918</vt:i4>
      </vt:variant>
      <vt:variant>
        <vt:i4>26</vt:i4>
      </vt:variant>
      <vt:variant>
        <vt:i4>0</vt:i4>
      </vt:variant>
      <vt:variant>
        <vt:i4>5</vt:i4>
      </vt:variant>
      <vt:variant>
        <vt:lpwstr/>
      </vt:variant>
      <vt:variant>
        <vt:lpwstr>_Toc338841950</vt:lpwstr>
      </vt:variant>
      <vt:variant>
        <vt:i4>1638454</vt:i4>
      </vt:variant>
      <vt:variant>
        <vt:i4>20</vt:i4>
      </vt:variant>
      <vt:variant>
        <vt:i4>0</vt:i4>
      </vt:variant>
      <vt:variant>
        <vt:i4>5</vt:i4>
      </vt:variant>
      <vt:variant>
        <vt:lpwstr/>
      </vt:variant>
      <vt:variant>
        <vt:lpwstr>_Toc338841949</vt:lpwstr>
      </vt:variant>
      <vt:variant>
        <vt:i4>1638454</vt:i4>
      </vt:variant>
      <vt:variant>
        <vt:i4>14</vt:i4>
      </vt:variant>
      <vt:variant>
        <vt:i4>0</vt:i4>
      </vt:variant>
      <vt:variant>
        <vt:i4>5</vt:i4>
      </vt:variant>
      <vt:variant>
        <vt:lpwstr/>
      </vt:variant>
      <vt:variant>
        <vt:lpwstr>_Toc338841948</vt:lpwstr>
      </vt:variant>
      <vt:variant>
        <vt:i4>1638454</vt:i4>
      </vt:variant>
      <vt:variant>
        <vt:i4>8</vt:i4>
      </vt:variant>
      <vt:variant>
        <vt:i4>0</vt:i4>
      </vt:variant>
      <vt:variant>
        <vt:i4>5</vt:i4>
      </vt:variant>
      <vt:variant>
        <vt:lpwstr/>
      </vt:variant>
      <vt:variant>
        <vt:lpwstr>_Toc338841947</vt:lpwstr>
      </vt:variant>
      <vt:variant>
        <vt:i4>1638454</vt:i4>
      </vt:variant>
      <vt:variant>
        <vt:i4>2</vt:i4>
      </vt:variant>
      <vt:variant>
        <vt:i4>0</vt:i4>
      </vt:variant>
      <vt:variant>
        <vt:i4>5</vt:i4>
      </vt:variant>
      <vt:variant>
        <vt:lpwstr/>
      </vt:variant>
      <vt:variant>
        <vt:lpwstr>_Toc338841946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 TECNICA DI VALUTAZIONE"</dc:title>
  <dc:creator>SATIZ S.r.l.</dc:creator>
  <cp:lastModifiedBy>Ilaria Buciardini</cp:lastModifiedBy>
  <cp:revision>6</cp:revision>
  <cp:lastPrinted>2018-03-20T12:39:00Z</cp:lastPrinted>
  <dcterms:created xsi:type="dcterms:W3CDTF">2017-09-11T15:12:00Z</dcterms:created>
  <dcterms:modified xsi:type="dcterms:W3CDTF">2023-08-24T08:25:00Z</dcterms:modified>
</cp:coreProperties>
</file>